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DB" w:rsidRDefault="007B1B9F" w:rsidP="00745CDB">
      <w:pPr>
        <w:pStyle w:val="berschrift2"/>
        <w:pBdr>
          <w:top w:val="single" w:sz="4" w:space="0" w:color="365F91" w:themeColor="accent1" w:themeShade="BF"/>
          <w:bottom w:val="single" w:sz="4" w:space="1" w:color="365F91" w:themeColor="accent1" w:themeShade="BF"/>
        </w:pBdr>
        <w:shd w:val="clear" w:color="auto" w:fill="DBE5F1" w:themeFill="accent1" w:themeFillTint="33"/>
        <w:tabs>
          <w:tab w:val="center" w:pos="4536"/>
          <w:tab w:val="right" w:pos="9072"/>
        </w:tabs>
        <w:spacing w:after="120" w:line="276" w:lineRule="auto"/>
        <w:rPr>
          <w:b/>
          <w:bCs/>
          <w:sz w:val="32"/>
        </w:rPr>
      </w:pPr>
      <w:r>
        <w:rPr>
          <w:b/>
          <w:bCs/>
          <w:sz w:val="32"/>
        </w:rPr>
        <w:t>Zirkel - Matrizen und lineare Gleichungssysteme</w:t>
      </w:r>
      <w:r w:rsidR="00745CDB">
        <w:rPr>
          <w:b/>
          <w:bCs/>
          <w:sz w:val="32"/>
        </w:rPr>
        <w:tab/>
      </w:r>
      <w:r w:rsidR="00745CDB">
        <w:rPr>
          <w:b/>
          <w:bCs/>
          <w:sz w:val="32"/>
        </w:rPr>
        <w:tab/>
      </w:r>
    </w:p>
    <w:p w:rsidR="00983E55" w:rsidRDefault="00257E86" w:rsidP="00983E55">
      <w:pPr>
        <w:pStyle w:val="berschrift2"/>
        <w:spacing w:after="120" w:line="276" w:lineRule="auto"/>
        <w:rPr>
          <w:b/>
          <w:bCs/>
          <w:sz w:val="32"/>
        </w:rPr>
      </w:pPr>
      <w:r>
        <w:rPr>
          <w:b/>
          <w:bCs/>
          <w:sz w:val="32"/>
        </w:rPr>
        <w:t>Mehrstufige Produktionsprozesse</w:t>
      </w:r>
    </w:p>
    <w:p w:rsidR="006503E7" w:rsidRPr="006503E7" w:rsidRDefault="006503E7" w:rsidP="00047A21">
      <w:pPr>
        <w:spacing w:after="0"/>
        <w:rPr>
          <w:lang w:eastAsia="de-DE"/>
        </w:rPr>
      </w:pPr>
    </w:p>
    <w:p w:rsidR="00356753" w:rsidRPr="00356753" w:rsidRDefault="007B1B9F" w:rsidP="00831213">
      <w:pPr>
        <w:pBdr>
          <w:top w:val="single" w:sz="4" w:space="1" w:color="365F91" w:themeColor="accent1" w:themeShade="BF"/>
          <w:bottom w:val="single" w:sz="4" w:space="1" w:color="365F91" w:themeColor="accent1" w:themeShade="BF"/>
        </w:pBdr>
        <w:shd w:val="clear" w:color="auto" w:fill="DBE5F1" w:themeFill="accent1" w:themeFillTint="33"/>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Mathematische Grundlage</w:t>
      </w:r>
    </w:p>
    <w:p w:rsidR="00790F33" w:rsidRDefault="00790F33" w:rsidP="00790F33">
      <w:pPr>
        <w:spacing w:after="0"/>
        <w:rPr>
          <w:lang w:eastAsia="de-DE"/>
        </w:rPr>
      </w:pPr>
    </w:p>
    <w:p w:rsidR="00790F33" w:rsidRDefault="00790F33" w:rsidP="00790F33">
      <w:pPr>
        <w:spacing w:after="0" w:line="240" w:lineRule="auto"/>
        <w:rPr>
          <w:rFonts w:asciiTheme="minorHAnsi" w:hAnsiTheme="minorHAnsi"/>
        </w:rPr>
      </w:pPr>
      <w:r>
        <w:rPr>
          <w:rFonts w:asciiTheme="minorHAnsi" w:hAnsiTheme="minorHAnsi"/>
          <w:i/>
        </w:rPr>
        <w:t>Bei m</w:t>
      </w:r>
      <w:r w:rsidRPr="00790F33">
        <w:rPr>
          <w:rFonts w:asciiTheme="minorHAnsi" w:hAnsiTheme="minorHAnsi"/>
          <w:i/>
        </w:rPr>
        <w:t xml:space="preserve">ehrstufige </w:t>
      </w:r>
      <w:r>
        <w:rPr>
          <w:rFonts w:asciiTheme="minorHAnsi" w:hAnsiTheme="minorHAnsi"/>
          <w:i/>
        </w:rPr>
        <w:t xml:space="preserve">Produktionsprozessen </w:t>
      </w:r>
      <w:r w:rsidRPr="00790F33">
        <w:rPr>
          <w:rFonts w:asciiTheme="minorHAnsi" w:hAnsiTheme="minorHAnsi"/>
        </w:rPr>
        <w:t xml:space="preserve">sind </w:t>
      </w:r>
      <w:r>
        <w:rPr>
          <w:rFonts w:asciiTheme="minorHAnsi" w:hAnsiTheme="minorHAnsi"/>
        </w:rPr>
        <w:t>die Materialverflechtungen jeder Stufe (also wie viele Produkte der Vorstufe werden jeweils zur Herstellung von je einem Produkt der Folgestufe benötigt) durch Matrizen beschrieben.</w:t>
      </w:r>
      <w:r w:rsidRPr="00790F33">
        <w:rPr>
          <w:rFonts w:asciiTheme="minorHAnsi" w:hAnsiTheme="minorHAnsi"/>
        </w:rPr>
        <w:t xml:space="preserve"> </w:t>
      </w:r>
    </w:p>
    <w:p w:rsidR="00790F33" w:rsidRDefault="00790F33" w:rsidP="00790F33">
      <w:pPr>
        <w:spacing w:after="0" w:line="240" w:lineRule="auto"/>
        <w:rPr>
          <w:rFonts w:asciiTheme="minorHAnsi" w:hAnsiTheme="minorHAnsi"/>
        </w:rPr>
      </w:pPr>
    </w:p>
    <w:p w:rsidR="00790F33" w:rsidRDefault="00790F33" w:rsidP="00790F33">
      <w:pPr>
        <w:spacing w:after="0" w:line="240" w:lineRule="auto"/>
        <w:rPr>
          <w:rFonts w:asciiTheme="minorHAnsi" w:eastAsiaTheme="minorEastAsia" w:hAnsiTheme="minorHAnsi"/>
        </w:rPr>
      </w:pPr>
      <w:r>
        <w:rPr>
          <w:rFonts w:asciiTheme="minorHAnsi" w:hAnsiTheme="minorHAnsi"/>
        </w:rPr>
        <w:t>Als Vorwissen für diese Station benötigt man die Matrixschreibweise von linearen Gleichungssystemen (</w:t>
      </w:r>
      <m:oMath>
        <m:r>
          <w:rPr>
            <w:rFonts w:ascii="Cambria Math" w:hAnsi="Cambria Math"/>
          </w:rPr>
          <m:t>M∙</m:t>
        </m:r>
        <m:acc>
          <m:accPr>
            <m:chr m:val="⃗"/>
            <m:ctrlPr>
              <w:rPr>
                <w:rFonts w:ascii="Cambria Math" w:hAnsi="Cambria Math"/>
                <w:i/>
              </w:rPr>
            </m:ctrlPr>
          </m:accPr>
          <m:e>
            <m:r>
              <w:rPr>
                <w:rFonts w:ascii="Cambria Math" w:hAnsi="Cambria Math"/>
              </w:rPr>
              <m:t>x</m:t>
            </m:r>
          </m:e>
        </m:acc>
        <m:r>
          <w:rPr>
            <w:rFonts w:ascii="Cambria Math" w:hAnsi="Cambria Math"/>
          </w:rPr>
          <m:t>=</m:t>
        </m:r>
        <m:acc>
          <m:accPr>
            <m:chr m:val="⃗"/>
            <m:ctrlPr>
              <w:rPr>
                <w:rFonts w:ascii="Cambria Math" w:hAnsi="Cambria Math"/>
                <w:i/>
              </w:rPr>
            </m:ctrlPr>
          </m:accPr>
          <m:e>
            <m:r>
              <w:rPr>
                <w:rFonts w:ascii="Cambria Math" w:hAnsi="Cambria Math"/>
              </w:rPr>
              <m:t>b</m:t>
            </m:r>
          </m:e>
        </m:acc>
      </m:oMath>
      <w:r>
        <w:rPr>
          <w:rFonts w:asciiTheme="minorHAnsi" w:eastAsiaTheme="minorEastAsia" w:hAnsiTheme="minorHAnsi"/>
        </w:rPr>
        <w:t xml:space="preserve"> ) sowie Kriterien für die Lösbarkeit von LGS (Gauß-</w:t>
      </w:r>
      <w:proofErr w:type="spellStart"/>
      <w:r>
        <w:rPr>
          <w:rFonts w:asciiTheme="minorHAnsi" w:eastAsiaTheme="minorEastAsia" w:hAnsiTheme="minorHAnsi"/>
        </w:rPr>
        <w:t>Alg</w:t>
      </w:r>
      <w:proofErr w:type="spellEnd"/>
      <w:r>
        <w:rPr>
          <w:rFonts w:asciiTheme="minorHAnsi" w:eastAsiaTheme="minorEastAsia" w:hAnsiTheme="minorHAnsi"/>
        </w:rPr>
        <w:t>, …) und Matrizenoperationen.</w:t>
      </w:r>
    </w:p>
    <w:p w:rsidR="00790F33" w:rsidRDefault="00790F33" w:rsidP="00790F33">
      <w:pPr>
        <w:spacing w:after="0" w:line="240" w:lineRule="auto"/>
        <w:rPr>
          <w:rFonts w:asciiTheme="minorHAnsi" w:eastAsiaTheme="minorEastAsia" w:hAnsiTheme="minorHAnsi"/>
        </w:rPr>
      </w:pPr>
    </w:p>
    <w:p w:rsidR="00790F33" w:rsidRPr="00790F33" w:rsidRDefault="00790F33" w:rsidP="00790F33">
      <w:pPr>
        <w:spacing w:after="0"/>
        <w:rPr>
          <w:lang w:eastAsia="de-DE"/>
        </w:rPr>
      </w:pPr>
    </w:p>
    <w:p w:rsidR="00356753" w:rsidRPr="00356753" w:rsidRDefault="00356753" w:rsidP="00831213">
      <w:pPr>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Arbeitsauftrag</w:t>
      </w:r>
      <w:r w:rsidRPr="00356753">
        <w:rPr>
          <w:rFonts w:eastAsia="Calibri" w:cs="Times New Roman"/>
          <w:b/>
          <w:color w:val="365F91" w:themeColor="accent1" w:themeShade="BF"/>
          <w:szCs w:val="24"/>
        </w:rPr>
        <w:t>:</w:t>
      </w:r>
    </w:p>
    <w:p w:rsidR="00036EBC" w:rsidRDefault="00036EBC" w:rsidP="007B1B9F">
      <w:pPr>
        <w:pStyle w:val="Listenabsatz"/>
        <w:tabs>
          <w:tab w:val="left" w:pos="5529"/>
        </w:tabs>
        <w:spacing w:after="0" w:line="240" w:lineRule="auto"/>
        <w:ind w:left="0"/>
        <w:jc w:val="both"/>
      </w:pPr>
    </w:p>
    <w:p w:rsidR="00B62CE1" w:rsidRPr="00790F33" w:rsidRDefault="00790F33" w:rsidP="00790F33">
      <w:pPr>
        <w:pStyle w:val="Listenabsatz"/>
        <w:tabs>
          <w:tab w:val="left" w:pos="5529"/>
        </w:tabs>
        <w:spacing w:after="0"/>
        <w:ind w:left="0"/>
        <w:jc w:val="both"/>
        <w:rPr>
          <w:rFonts w:asciiTheme="minorHAnsi" w:hAnsiTheme="minorHAnsi"/>
          <w:sz w:val="22"/>
        </w:rPr>
      </w:pPr>
      <w:r w:rsidRPr="00790F33">
        <w:rPr>
          <w:rFonts w:asciiTheme="minorHAnsi" w:hAnsiTheme="minorHAnsi"/>
          <w:sz w:val="22"/>
        </w:rPr>
        <w:t>Der deutsche Büromöbelhersteller „</w:t>
      </w:r>
      <w:proofErr w:type="spellStart"/>
      <w:r w:rsidRPr="00790F33">
        <w:rPr>
          <w:rFonts w:asciiTheme="minorHAnsi" w:hAnsiTheme="minorHAnsi"/>
          <w:sz w:val="22"/>
        </w:rPr>
        <w:t>Relaxworkline</w:t>
      </w:r>
      <w:proofErr w:type="spellEnd"/>
      <w:r w:rsidRPr="00790F33">
        <w:rPr>
          <w:rFonts w:asciiTheme="minorHAnsi" w:hAnsiTheme="minorHAnsi"/>
          <w:sz w:val="22"/>
        </w:rPr>
        <w:t>“ stellt hochwertige Büromöbel und Accessoires her. Der Sitz des Hauptstandortes ist Coesfeld in Nordrhein-Westfahlen. Zur Dämpfung der Nebenkosten sind in den vergangenen Jahren auch mehrere Zweigwerke in Nachbarländern entstanden. So gibt es ein Werk in Lettland (Tallin) und ein Werk in Polen (Danzig). Hier werden einige Endprodukte aber vor allem Bauteile hergestellt, die in Deutschland dann die Endfertigung durchlaufen.</w:t>
      </w:r>
    </w:p>
    <w:p w:rsidR="00790F33" w:rsidRDefault="00790F33" w:rsidP="007B1B9F">
      <w:pPr>
        <w:pStyle w:val="Listenabsatz"/>
        <w:tabs>
          <w:tab w:val="left" w:pos="5529"/>
        </w:tabs>
        <w:spacing w:after="0" w:line="240" w:lineRule="auto"/>
        <w:ind w:left="0"/>
        <w:jc w:val="both"/>
      </w:pPr>
    </w:p>
    <w:p w:rsidR="00790F33" w:rsidRPr="00790F33" w:rsidRDefault="00790F33" w:rsidP="00790F33">
      <w:pPr>
        <w:pStyle w:val="Listenabsatz"/>
        <w:tabs>
          <w:tab w:val="left" w:pos="5529"/>
        </w:tabs>
        <w:spacing w:after="0"/>
        <w:ind w:left="0"/>
        <w:jc w:val="both"/>
        <w:rPr>
          <w:rFonts w:asciiTheme="minorHAnsi" w:hAnsiTheme="minorHAnsi"/>
          <w:sz w:val="22"/>
        </w:rPr>
      </w:pPr>
      <w:r w:rsidRPr="00790F33">
        <w:rPr>
          <w:rFonts w:asciiTheme="minorHAnsi" w:hAnsiTheme="minorHAnsi"/>
          <w:sz w:val="22"/>
        </w:rPr>
        <w:t xml:space="preserve">Im Zweigwerk P in Polen werden aus vier Rohstoffen R1, R2, R3 und R4 die drei Komponenten Zplus1, Zplus2 und Zplus3 hergestellt, aus denen in Deutschland fertige Regalbauwände </w:t>
      </w:r>
      <w:proofErr w:type="spellStart"/>
      <w:r w:rsidRPr="00790F33">
        <w:rPr>
          <w:rFonts w:asciiTheme="minorHAnsi" w:hAnsiTheme="minorHAnsi"/>
          <w:sz w:val="22"/>
        </w:rPr>
        <w:t>RegA</w:t>
      </w:r>
      <w:proofErr w:type="spellEnd"/>
      <w:r w:rsidRPr="00790F33">
        <w:rPr>
          <w:rFonts w:asciiTheme="minorHAnsi" w:hAnsiTheme="minorHAnsi"/>
          <w:sz w:val="22"/>
        </w:rPr>
        <w:t xml:space="preserve">, </w:t>
      </w:r>
      <w:proofErr w:type="spellStart"/>
      <w:r w:rsidRPr="00790F33">
        <w:rPr>
          <w:rFonts w:asciiTheme="minorHAnsi" w:hAnsiTheme="minorHAnsi"/>
          <w:sz w:val="22"/>
        </w:rPr>
        <w:t>RegB</w:t>
      </w:r>
      <w:proofErr w:type="spellEnd"/>
      <w:r w:rsidRPr="00790F33">
        <w:rPr>
          <w:rFonts w:asciiTheme="minorHAnsi" w:hAnsiTheme="minorHAnsi"/>
          <w:sz w:val="22"/>
        </w:rPr>
        <w:t xml:space="preserve"> und </w:t>
      </w:r>
      <w:proofErr w:type="spellStart"/>
      <w:r w:rsidRPr="00790F33">
        <w:rPr>
          <w:rFonts w:asciiTheme="minorHAnsi" w:hAnsiTheme="minorHAnsi"/>
          <w:sz w:val="22"/>
        </w:rPr>
        <w:t>RegC</w:t>
      </w:r>
      <w:proofErr w:type="spellEnd"/>
      <w:r w:rsidRPr="00790F33">
        <w:rPr>
          <w:rFonts w:asciiTheme="minorHAnsi" w:hAnsiTheme="minorHAnsi"/>
          <w:sz w:val="22"/>
        </w:rPr>
        <w:t xml:space="preserve"> erstellt werden. Die folgenden Tabellen geben den bei der Fertigung auftretenden Materialfluss in Mengeneinheiten (ME) und die Material- und Fertigungskosten in Geldeinheiten (GE) an.</w:t>
      </w:r>
    </w:p>
    <w:p w:rsidR="00790F33" w:rsidRDefault="00790F33" w:rsidP="00790F33">
      <w:pPr>
        <w:pStyle w:val="Listenabsatz"/>
        <w:ind w:left="0"/>
      </w:pPr>
    </w:p>
    <w:tbl>
      <w:tblPr>
        <w:tblStyle w:val="HellesRaster1"/>
        <w:tblW w:w="9606" w:type="dxa"/>
        <w:tblLayout w:type="fixed"/>
        <w:tblLook w:val="04A0" w:firstRow="1" w:lastRow="0" w:firstColumn="1" w:lastColumn="0" w:noHBand="0" w:noVBand="1"/>
      </w:tblPr>
      <w:tblGrid>
        <w:gridCol w:w="1856"/>
        <w:gridCol w:w="1039"/>
        <w:gridCol w:w="1039"/>
        <w:gridCol w:w="994"/>
        <w:gridCol w:w="425"/>
        <w:gridCol w:w="1899"/>
        <w:gridCol w:w="794"/>
        <w:gridCol w:w="784"/>
        <w:gridCol w:w="776"/>
      </w:tblGrid>
      <w:tr w:rsidR="00790F33" w:rsidTr="00A6709D">
        <w:trPr>
          <w:cnfStyle w:val="100000000000" w:firstRow="1" w:lastRow="0" w:firstColumn="0" w:lastColumn="0" w:oddVBand="0" w:evenVBand="0" w:oddHBand="0" w:evenHBand="0" w:firstRowFirstColumn="0" w:firstRowLastColumn="0" w:lastRowFirstColumn="0" w:lastRowLastColumn="0"/>
          <w:trHeight w:val="920"/>
        </w:trPr>
        <w:tc>
          <w:tcPr>
            <w:cnfStyle w:val="001000000000" w:firstRow="0" w:lastRow="0" w:firstColumn="1" w:lastColumn="0" w:oddVBand="0" w:evenVBand="0" w:oddHBand="0" w:evenHBand="0" w:firstRowFirstColumn="0" w:firstRowLastColumn="0" w:lastRowFirstColumn="0" w:lastRowLastColumn="0"/>
            <w:tcW w:w="1856" w:type="dxa"/>
            <w:tcBorders>
              <w:tl2br w:val="single" w:sz="4" w:space="0" w:color="auto"/>
            </w:tcBorders>
          </w:tcPr>
          <w:p w:rsidR="00790F33" w:rsidRDefault="00790F33" w:rsidP="00A6709D">
            <w:pPr>
              <w:pStyle w:val="Listenabsatz"/>
              <w:ind w:left="0"/>
              <w:jc w:val="right"/>
            </w:pPr>
            <w:r>
              <w:t>Komponenten</w:t>
            </w:r>
          </w:p>
          <w:p w:rsidR="00790F33" w:rsidRDefault="00790F33" w:rsidP="00A6709D">
            <w:pPr>
              <w:pStyle w:val="Listenabsatz"/>
              <w:ind w:left="0"/>
              <w:jc w:val="right"/>
            </w:pPr>
            <w:r>
              <w:t>(K)</w:t>
            </w:r>
          </w:p>
          <w:p w:rsidR="00790F33" w:rsidRDefault="00790F33" w:rsidP="00A6709D">
            <w:pPr>
              <w:pStyle w:val="Listenabsatz"/>
              <w:ind w:left="0"/>
              <w:jc w:val="right"/>
            </w:pPr>
          </w:p>
          <w:p w:rsidR="00790F33" w:rsidRDefault="00790F33" w:rsidP="00A6709D">
            <w:pPr>
              <w:pStyle w:val="Listenabsatz"/>
              <w:ind w:left="0"/>
            </w:pPr>
            <w:r>
              <w:t>Rohstoffe (R)</w:t>
            </w:r>
          </w:p>
        </w:tc>
        <w:tc>
          <w:tcPr>
            <w:tcW w:w="1039"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ZPlus1</w:t>
            </w:r>
          </w:p>
        </w:tc>
        <w:tc>
          <w:tcPr>
            <w:tcW w:w="1039"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ZPlus2</w:t>
            </w:r>
          </w:p>
        </w:tc>
        <w:tc>
          <w:tcPr>
            <w:tcW w:w="994" w:type="dxa"/>
            <w:tcBorders>
              <w:right w:val="single" w:sz="4" w:space="0" w:color="auto"/>
            </w:tcBorders>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ZPlus3</w:t>
            </w:r>
          </w:p>
        </w:tc>
        <w:tc>
          <w:tcPr>
            <w:tcW w:w="425" w:type="dxa"/>
            <w:tcBorders>
              <w:top w:val="nil"/>
              <w:left w:val="single" w:sz="4" w:space="0" w:color="auto"/>
              <w:bottom w:val="nil"/>
              <w:right w:val="single" w:sz="4" w:space="0" w:color="auto"/>
            </w:tcBorders>
            <w:shd w:val="clear" w:color="auto" w:fill="auto"/>
          </w:tcPr>
          <w:p w:rsidR="00790F33" w:rsidRPr="00E96ECA"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rPr>
                <w:b w:val="0"/>
              </w:rPr>
            </w:pPr>
          </w:p>
        </w:tc>
        <w:tc>
          <w:tcPr>
            <w:tcW w:w="1899" w:type="dxa"/>
            <w:tcBorders>
              <w:left w:val="single" w:sz="4" w:space="0" w:color="auto"/>
              <w:tl2br w:val="single" w:sz="4" w:space="0" w:color="auto"/>
            </w:tcBorders>
          </w:tcPr>
          <w:p w:rsidR="00790F33" w:rsidRDefault="00790F33" w:rsidP="00A6709D">
            <w:pPr>
              <w:pStyle w:val="Listenabsatz"/>
              <w:ind w:left="0"/>
              <w:jc w:val="right"/>
              <w:cnfStyle w:val="100000000000" w:firstRow="1" w:lastRow="0" w:firstColumn="0" w:lastColumn="0" w:oddVBand="0" w:evenVBand="0" w:oddHBand="0" w:evenHBand="0" w:firstRowFirstColumn="0" w:firstRowLastColumn="0" w:lastRowFirstColumn="0" w:lastRowLastColumn="0"/>
            </w:pPr>
            <w:r>
              <w:t>Regalwände</w:t>
            </w:r>
          </w:p>
          <w:p w:rsidR="00790F33" w:rsidRDefault="00790F33" w:rsidP="00A6709D">
            <w:pPr>
              <w:pStyle w:val="Listenabsatz"/>
              <w:ind w:left="0"/>
              <w:jc w:val="right"/>
              <w:cnfStyle w:val="100000000000" w:firstRow="1" w:lastRow="0" w:firstColumn="0" w:lastColumn="0" w:oddVBand="0" w:evenVBand="0" w:oddHBand="0" w:evenHBand="0" w:firstRowFirstColumn="0" w:firstRowLastColumn="0" w:lastRowFirstColumn="0" w:lastRowLastColumn="0"/>
            </w:pPr>
            <w:r>
              <w:t>(W)</w:t>
            </w:r>
          </w:p>
          <w:p w:rsidR="00790F33" w:rsidRDefault="00790F33" w:rsidP="00A6709D">
            <w:pPr>
              <w:pStyle w:val="Listenabsatz"/>
              <w:ind w:left="0"/>
              <w:jc w:val="right"/>
              <w:cnfStyle w:val="100000000000" w:firstRow="1" w:lastRow="0" w:firstColumn="0" w:lastColumn="0" w:oddVBand="0" w:evenVBand="0" w:oddHBand="0" w:evenHBand="0" w:firstRowFirstColumn="0" w:firstRowLastColumn="0" w:lastRowFirstColumn="0" w:lastRowLastColumn="0"/>
            </w:pPr>
          </w:p>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Komponenten</w:t>
            </w:r>
          </w:p>
        </w:tc>
        <w:tc>
          <w:tcPr>
            <w:tcW w:w="794"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proofErr w:type="spellStart"/>
            <w:r>
              <w:t>RegA</w:t>
            </w:r>
            <w:proofErr w:type="spellEnd"/>
          </w:p>
        </w:tc>
        <w:tc>
          <w:tcPr>
            <w:tcW w:w="784"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proofErr w:type="spellStart"/>
            <w:r>
              <w:t>RegB</w:t>
            </w:r>
            <w:proofErr w:type="spellEnd"/>
          </w:p>
        </w:tc>
        <w:tc>
          <w:tcPr>
            <w:tcW w:w="776"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proofErr w:type="spellStart"/>
            <w:r>
              <w:t>RegC</w:t>
            </w:r>
            <w:proofErr w:type="spellEnd"/>
          </w:p>
        </w:tc>
      </w:tr>
      <w:tr w:rsidR="00790F33"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6" w:type="dxa"/>
          </w:tcPr>
          <w:p w:rsidR="00790F33" w:rsidRDefault="00790F33" w:rsidP="00A6709D">
            <w:pPr>
              <w:pStyle w:val="Listenabsatz"/>
              <w:ind w:left="0"/>
            </w:pPr>
            <w:r>
              <w:t xml:space="preserve"> R1</w:t>
            </w:r>
          </w:p>
        </w:tc>
        <w:tc>
          <w:tcPr>
            <w:tcW w:w="103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4</w:t>
            </w:r>
          </w:p>
        </w:tc>
        <w:tc>
          <w:tcPr>
            <w:tcW w:w="103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8</w:t>
            </w:r>
          </w:p>
        </w:tc>
        <w:tc>
          <w:tcPr>
            <w:tcW w:w="994" w:type="dxa"/>
            <w:tcBorders>
              <w:right w:val="single" w:sz="4" w:space="0" w:color="auto"/>
            </w:tcBorders>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0</w:t>
            </w:r>
          </w:p>
        </w:tc>
        <w:tc>
          <w:tcPr>
            <w:tcW w:w="425" w:type="dxa"/>
            <w:tcBorders>
              <w:top w:val="nil"/>
              <w:left w:val="single" w:sz="4" w:space="0" w:color="auto"/>
              <w:bottom w:val="nil"/>
              <w:right w:val="single" w:sz="4" w:space="0" w:color="auto"/>
            </w:tcBorders>
            <w:shd w:val="clear" w:color="auto" w:fill="auto"/>
          </w:tcPr>
          <w:p w:rsidR="00790F33" w:rsidRPr="00E96ECA"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uto"/>
            </w:tcBorders>
          </w:tcPr>
          <w:p w:rsidR="00790F33" w:rsidRPr="00D65DAA"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rsidRPr="00D65DAA">
              <w:t>ZPlus1</w:t>
            </w:r>
          </w:p>
        </w:tc>
        <w:tc>
          <w:tcPr>
            <w:tcW w:w="794"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4</w:t>
            </w:r>
          </w:p>
        </w:tc>
        <w:tc>
          <w:tcPr>
            <w:tcW w:w="784"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c>
          <w:tcPr>
            <w:tcW w:w="776"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r>
      <w:tr w:rsidR="00790F33" w:rsidTr="00A670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6" w:type="dxa"/>
          </w:tcPr>
          <w:p w:rsidR="00790F33" w:rsidRDefault="00790F33" w:rsidP="00A6709D">
            <w:pPr>
              <w:pStyle w:val="Listenabsatz"/>
              <w:ind w:left="0"/>
            </w:pPr>
            <w:r>
              <w:t>R2</w:t>
            </w:r>
          </w:p>
        </w:tc>
        <w:tc>
          <w:tcPr>
            <w:tcW w:w="1039"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0</w:t>
            </w:r>
          </w:p>
        </w:tc>
        <w:tc>
          <w:tcPr>
            <w:tcW w:w="1039"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2</w:t>
            </w:r>
          </w:p>
        </w:tc>
        <w:tc>
          <w:tcPr>
            <w:tcW w:w="994" w:type="dxa"/>
            <w:tcBorders>
              <w:right w:val="single" w:sz="4" w:space="0" w:color="auto"/>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3</w:t>
            </w:r>
          </w:p>
        </w:tc>
        <w:tc>
          <w:tcPr>
            <w:tcW w:w="425" w:type="dxa"/>
            <w:tcBorders>
              <w:top w:val="nil"/>
              <w:left w:val="single" w:sz="4" w:space="0" w:color="auto"/>
              <w:bottom w:val="nil"/>
              <w:right w:val="single" w:sz="4" w:space="0" w:color="auto"/>
            </w:tcBorders>
            <w:shd w:val="clear" w:color="auto" w:fill="auto"/>
          </w:tcPr>
          <w:p w:rsidR="00790F33" w:rsidRPr="00E96ECA"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c>
          <w:tcPr>
            <w:tcW w:w="1899" w:type="dxa"/>
            <w:tcBorders>
              <w:left w:val="single" w:sz="4" w:space="0" w:color="auto"/>
            </w:tcBorders>
          </w:tcPr>
          <w:p w:rsidR="00790F33" w:rsidRPr="00D65DAA"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rsidRPr="00D65DAA">
              <w:t>ZPlus2</w:t>
            </w:r>
          </w:p>
        </w:tc>
        <w:tc>
          <w:tcPr>
            <w:tcW w:w="794"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1</w:t>
            </w:r>
          </w:p>
        </w:tc>
        <w:tc>
          <w:tcPr>
            <w:tcW w:w="784"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3</w:t>
            </w:r>
          </w:p>
        </w:tc>
        <w:tc>
          <w:tcPr>
            <w:tcW w:w="776"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3</w:t>
            </w:r>
          </w:p>
        </w:tc>
      </w:tr>
      <w:tr w:rsidR="00790F33"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6" w:type="dxa"/>
          </w:tcPr>
          <w:p w:rsidR="00790F33" w:rsidRDefault="00790F33" w:rsidP="00A6709D">
            <w:pPr>
              <w:pStyle w:val="Listenabsatz"/>
              <w:ind w:left="0"/>
            </w:pPr>
            <w:r>
              <w:t>R3</w:t>
            </w:r>
          </w:p>
        </w:tc>
        <w:tc>
          <w:tcPr>
            <w:tcW w:w="103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3</w:t>
            </w:r>
          </w:p>
        </w:tc>
        <w:tc>
          <w:tcPr>
            <w:tcW w:w="103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0</w:t>
            </w:r>
          </w:p>
        </w:tc>
        <w:tc>
          <w:tcPr>
            <w:tcW w:w="994" w:type="dxa"/>
            <w:tcBorders>
              <w:right w:val="single" w:sz="4" w:space="0" w:color="auto"/>
            </w:tcBorders>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c>
          <w:tcPr>
            <w:tcW w:w="425" w:type="dxa"/>
            <w:tcBorders>
              <w:top w:val="nil"/>
              <w:left w:val="single" w:sz="4" w:space="0" w:color="auto"/>
              <w:bottom w:val="nil"/>
              <w:right w:val="single" w:sz="4" w:space="0" w:color="auto"/>
            </w:tcBorders>
            <w:shd w:val="clear" w:color="auto" w:fill="auto"/>
          </w:tcPr>
          <w:p w:rsidR="00790F33" w:rsidRPr="00E96ECA"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p>
        </w:tc>
        <w:tc>
          <w:tcPr>
            <w:tcW w:w="1899" w:type="dxa"/>
            <w:tcBorders>
              <w:left w:val="single" w:sz="4" w:space="0" w:color="auto"/>
              <w:bottom w:val="single" w:sz="4" w:space="0" w:color="auto"/>
            </w:tcBorders>
          </w:tcPr>
          <w:p w:rsidR="00790F33" w:rsidRPr="00D65DAA"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rsidRPr="00D65DAA">
              <w:t>ZPlus3</w:t>
            </w:r>
          </w:p>
        </w:tc>
        <w:tc>
          <w:tcPr>
            <w:tcW w:w="794" w:type="dxa"/>
            <w:tcBorders>
              <w:bottom w:val="single" w:sz="4" w:space="0" w:color="auto"/>
            </w:tcBorders>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c>
          <w:tcPr>
            <w:tcW w:w="784" w:type="dxa"/>
            <w:tcBorders>
              <w:bottom w:val="single" w:sz="4" w:space="0" w:color="auto"/>
            </w:tcBorders>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c>
          <w:tcPr>
            <w:tcW w:w="776" w:type="dxa"/>
            <w:tcBorders>
              <w:bottom w:val="single" w:sz="4" w:space="0" w:color="auto"/>
            </w:tcBorders>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6</w:t>
            </w:r>
          </w:p>
        </w:tc>
      </w:tr>
      <w:tr w:rsidR="00790F33" w:rsidTr="00A6709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6" w:type="dxa"/>
          </w:tcPr>
          <w:p w:rsidR="00790F33" w:rsidRDefault="00790F33" w:rsidP="00A6709D">
            <w:pPr>
              <w:pStyle w:val="Listenabsatz"/>
              <w:ind w:left="0"/>
            </w:pPr>
            <w:r>
              <w:t>R4</w:t>
            </w:r>
          </w:p>
        </w:tc>
        <w:tc>
          <w:tcPr>
            <w:tcW w:w="1039"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5</w:t>
            </w:r>
          </w:p>
        </w:tc>
        <w:tc>
          <w:tcPr>
            <w:tcW w:w="1039" w:type="dxa"/>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1</w:t>
            </w:r>
          </w:p>
        </w:tc>
        <w:tc>
          <w:tcPr>
            <w:tcW w:w="994" w:type="dxa"/>
            <w:tcBorders>
              <w:right w:val="single" w:sz="4" w:space="0" w:color="auto"/>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r>
              <w:t>2</w:t>
            </w:r>
          </w:p>
        </w:tc>
        <w:tc>
          <w:tcPr>
            <w:tcW w:w="425" w:type="dxa"/>
            <w:tcBorders>
              <w:top w:val="nil"/>
              <w:left w:val="single" w:sz="4" w:space="0" w:color="auto"/>
              <w:bottom w:val="nil"/>
              <w:right w:val="nil"/>
            </w:tcBorders>
            <w:shd w:val="clear" w:color="auto" w:fill="auto"/>
          </w:tcPr>
          <w:p w:rsidR="00790F33" w:rsidRPr="00E96ECA"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c>
          <w:tcPr>
            <w:tcW w:w="1899" w:type="dxa"/>
            <w:tcBorders>
              <w:top w:val="single" w:sz="4" w:space="0" w:color="auto"/>
              <w:left w:val="nil"/>
              <w:bottom w:val="nil"/>
              <w:right w:val="nil"/>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c>
          <w:tcPr>
            <w:tcW w:w="794" w:type="dxa"/>
            <w:tcBorders>
              <w:top w:val="single" w:sz="4" w:space="0" w:color="auto"/>
              <w:left w:val="nil"/>
              <w:bottom w:val="nil"/>
              <w:right w:val="nil"/>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c>
          <w:tcPr>
            <w:tcW w:w="784" w:type="dxa"/>
            <w:tcBorders>
              <w:top w:val="single" w:sz="4" w:space="0" w:color="auto"/>
              <w:left w:val="nil"/>
              <w:bottom w:val="nil"/>
              <w:right w:val="nil"/>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c>
          <w:tcPr>
            <w:tcW w:w="776" w:type="dxa"/>
            <w:tcBorders>
              <w:top w:val="single" w:sz="4" w:space="0" w:color="auto"/>
              <w:left w:val="nil"/>
              <w:bottom w:val="nil"/>
              <w:right w:val="nil"/>
            </w:tcBorders>
          </w:tcPr>
          <w:p w:rsidR="00790F33" w:rsidRDefault="00790F33" w:rsidP="00A6709D">
            <w:pPr>
              <w:pStyle w:val="Listenabsatz"/>
              <w:ind w:left="0"/>
              <w:cnfStyle w:val="000000010000" w:firstRow="0" w:lastRow="0" w:firstColumn="0" w:lastColumn="0" w:oddVBand="0" w:evenVBand="0" w:oddHBand="0" w:evenHBand="1" w:firstRowFirstColumn="0" w:firstRowLastColumn="0" w:lastRowFirstColumn="0" w:lastRowLastColumn="0"/>
            </w:pPr>
          </w:p>
        </w:tc>
      </w:tr>
    </w:tbl>
    <w:p w:rsidR="00790F33" w:rsidRDefault="00790F33" w:rsidP="00790F33">
      <w:pPr>
        <w:pStyle w:val="Listenabsatz"/>
        <w:ind w:left="0"/>
      </w:pPr>
    </w:p>
    <w:p w:rsidR="00790F33" w:rsidRDefault="00790F33" w:rsidP="00790F33">
      <w:pPr>
        <w:pStyle w:val="Beschriftung"/>
        <w:keepNext/>
      </w:pPr>
      <w:r>
        <w:t>ROHSTOFFKOSTEN JE MENGENEINEHIT IN GE</w:t>
      </w:r>
    </w:p>
    <w:tbl>
      <w:tblPr>
        <w:tblStyle w:val="HellesRaster1"/>
        <w:tblW w:w="0" w:type="auto"/>
        <w:tblLook w:val="04A0" w:firstRow="1" w:lastRow="0" w:firstColumn="1" w:lastColumn="0" w:noHBand="0" w:noVBand="1"/>
      </w:tblPr>
      <w:tblGrid>
        <w:gridCol w:w="617"/>
        <w:gridCol w:w="617"/>
        <w:gridCol w:w="617"/>
        <w:gridCol w:w="617"/>
      </w:tblGrid>
      <w:tr w:rsidR="00790F33"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rsidR="00790F33" w:rsidRDefault="00790F33" w:rsidP="00A6709D">
            <w:pPr>
              <w:pStyle w:val="Listenabsatz"/>
              <w:ind w:left="0"/>
            </w:pPr>
            <w:r>
              <w:t>R1</w:t>
            </w:r>
          </w:p>
        </w:tc>
        <w:tc>
          <w:tcPr>
            <w:tcW w:w="617"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R2</w:t>
            </w:r>
          </w:p>
        </w:tc>
        <w:tc>
          <w:tcPr>
            <w:tcW w:w="617"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R3</w:t>
            </w:r>
          </w:p>
        </w:tc>
        <w:tc>
          <w:tcPr>
            <w:tcW w:w="617"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R4</w:t>
            </w:r>
          </w:p>
        </w:tc>
      </w:tr>
      <w:tr w:rsidR="00790F33"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rsidR="00790F33" w:rsidRPr="00D655C3" w:rsidRDefault="00790F33" w:rsidP="00A6709D">
            <w:pPr>
              <w:pStyle w:val="Listenabsatz"/>
              <w:ind w:left="0"/>
              <w:rPr>
                <w:b w:val="0"/>
              </w:rPr>
            </w:pPr>
            <w:r>
              <w:rPr>
                <w:b w:val="0"/>
              </w:rPr>
              <w:t>1</w:t>
            </w:r>
          </w:p>
        </w:tc>
        <w:tc>
          <w:tcPr>
            <w:tcW w:w="617"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2</w:t>
            </w:r>
          </w:p>
        </w:tc>
        <w:tc>
          <w:tcPr>
            <w:tcW w:w="617"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3</w:t>
            </w:r>
          </w:p>
        </w:tc>
        <w:tc>
          <w:tcPr>
            <w:tcW w:w="617" w:type="dxa"/>
          </w:tcPr>
          <w:p w:rsidR="00790F33" w:rsidRDefault="00790F33" w:rsidP="00A6709D">
            <w:pPr>
              <w:pStyle w:val="Listenabsatz"/>
              <w:keepNext/>
              <w:ind w:left="0"/>
              <w:cnfStyle w:val="000000100000" w:firstRow="0" w:lastRow="0" w:firstColumn="0" w:lastColumn="0" w:oddVBand="0" w:evenVBand="0" w:oddHBand="1" w:evenHBand="0" w:firstRowFirstColumn="0" w:firstRowLastColumn="0" w:lastRowFirstColumn="0" w:lastRowLastColumn="0"/>
            </w:pPr>
            <w:r>
              <w:t>1</w:t>
            </w:r>
          </w:p>
        </w:tc>
      </w:tr>
    </w:tbl>
    <w:p w:rsidR="00790F33" w:rsidRPr="00790F33" w:rsidRDefault="00790F33" w:rsidP="00790F33">
      <w:pPr>
        <w:pStyle w:val="Listenabsatz"/>
        <w:ind w:left="0"/>
      </w:pPr>
    </w:p>
    <w:p w:rsidR="00790F33" w:rsidRDefault="00790F33" w:rsidP="00790F33">
      <w:pPr>
        <w:pStyle w:val="Beschriftung"/>
        <w:keepNext/>
      </w:pPr>
      <w:r>
        <w:t>KOSTEN FÜR DIE FERTIGUNG JE EINER ME DER ZWISCHENPRODUKTE IN GE</w:t>
      </w:r>
    </w:p>
    <w:tbl>
      <w:tblPr>
        <w:tblStyle w:val="HellesRaster1"/>
        <w:tblW w:w="0" w:type="auto"/>
        <w:tblLook w:val="04A0" w:firstRow="1" w:lastRow="0" w:firstColumn="1" w:lastColumn="0" w:noHBand="0" w:noVBand="1"/>
      </w:tblPr>
      <w:tblGrid>
        <w:gridCol w:w="1110"/>
        <w:gridCol w:w="969"/>
        <w:gridCol w:w="969"/>
      </w:tblGrid>
      <w:tr w:rsidR="00790F33"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rsidR="00790F33" w:rsidRDefault="00790F33" w:rsidP="00A6709D">
            <w:pPr>
              <w:pStyle w:val="Listenabsatz"/>
              <w:ind w:left="0"/>
            </w:pPr>
            <w:r>
              <w:t>ZPLUS1</w:t>
            </w:r>
          </w:p>
        </w:tc>
        <w:tc>
          <w:tcPr>
            <w:tcW w:w="969"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ZPlus2</w:t>
            </w:r>
          </w:p>
        </w:tc>
        <w:tc>
          <w:tcPr>
            <w:tcW w:w="969"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ZPlus3</w:t>
            </w:r>
          </w:p>
        </w:tc>
      </w:tr>
      <w:tr w:rsidR="00790F33"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0" w:type="dxa"/>
          </w:tcPr>
          <w:p w:rsidR="00790F33" w:rsidRPr="00D655C3" w:rsidRDefault="00790F33" w:rsidP="00A6709D">
            <w:pPr>
              <w:pStyle w:val="Listenabsatz"/>
              <w:ind w:left="0"/>
              <w:rPr>
                <w:b w:val="0"/>
              </w:rPr>
            </w:pPr>
            <w:r w:rsidRPr="00D655C3">
              <w:rPr>
                <w:b w:val="0"/>
              </w:rPr>
              <w:lastRenderedPageBreak/>
              <w:t>4</w:t>
            </w:r>
          </w:p>
        </w:tc>
        <w:tc>
          <w:tcPr>
            <w:tcW w:w="96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3</w:t>
            </w:r>
          </w:p>
        </w:tc>
        <w:tc>
          <w:tcPr>
            <w:tcW w:w="969"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1</w:t>
            </w:r>
          </w:p>
        </w:tc>
      </w:tr>
    </w:tbl>
    <w:p w:rsidR="00790F33" w:rsidRDefault="00790F33" w:rsidP="00790F33">
      <w:pPr>
        <w:pStyle w:val="Beschriftung"/>
        <w:keepNext/>
      </w:pPr>
    </w:p>
    <w:p w:rsidR="00790F33" w:rsidRDefault="00790F33" w:rsidP="00790F33">
      <w:pPr>
        <w:pStyle w:val="Beschriftung"/>
        <w:keepNext/>
      </w:pPr>
      <w:r>
        <w:t>KOSTEN FÜR DIE FERTIGUNG JE EINER ME DER ENDPRODUKTE IN GE</w:t>
      </w:r>
    </w:p>
    <w:tbl>
      <w:tblPr>
        <w:tblStyle w:val="HellesRaster1"/>
        <w:tblW w:w="0" w:type="auto"/>
        <w:tblLook w:val="04A0" w:firstRow="1" w:lastRow="0" w:firstColumn="1" w:lastColumn="0" w:noHBand="0" w:noVBand="1"/>
      </w:tblPr>
      <w:tblGrid>
        <w:gridCol w:w="736"/>
        <w:gridCol w:w="736"/>
        <w:gridCol w:w="736"/>
      </w:tblGrid>
      <w:tr w:rsidR="00790F33"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rsidR="00790F33" w:rsidRDefault="00790F33" w:rsidP="00A6709D">
            <w:pPr>
              <w:pStyle w:val="Listenabsatz"/>
              <w:ind w:left="0"/>
            </w:pPr>
            <w:r>
              <w:t>Reg1</w:t>
            </w:r>
          </w:p>
        </w:tc>
        <w:tc>
          <w:tcPr>
            <w:tcW w:w="617"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Reg2</w:t>
            </w:r>
          </w:p>
        </w:tc>
        <w:tc>
          <w:tcPr>
            <w:tcW w:w="617" w:type="dxa"/>
          </w:tcPr>
          <w:p w:rsidR="00790F33" w:rsidRDefault="00790F33" w:rsidP="00A6709D">
            <w:pPr>
              <w:pStyle w:val="Listenabsatz"/>
              <w:ind w:left="0"/>
              <w:cnfStyle w:val="100000000000" w:firstRow="1" w:lastRow="0" w:firstColumn="0" w:lastColumn="0" w:oddVBand="0" w:evenVBand="0" w:oddHBand="0" w:evenHBand="0" w:firstRowFirstColumn="0" w:firstRowLastColumn="0" w:lastRowFirstColumn="0" w:lastRowLastColumn="0"/>
            </w:pPr>
            <w:r>
              <w:t>Reg3</w:t>
            </w:r>
          </w:p>
        </w:tc>
      </w:tr>
      <w:tr w:rsidR="00790F33"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rsidR="00790F33" w:rsidRPr="00D655C3" w:rsidRDefault="00790F33" w:rsidP="00A6709D">
            <w:pPr>
              <w:pStyle w:val="Listenabsatz"/>
              <w:ind w:left="0"/>
              <w:rPr>
                <w:b w:val="0"/>
              </w:rPr>
            </w:pPr>
            <w:r>
              <w:rPr>
                <w:b w:val="0"/>
              </w:rPr>
              <w:t>2</w:t>
            </w:r>
          </w:p>
        </w:tc>
        <w:tc>
          <w:tcPr>
            <w:tcW w:w="617"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4</w:t>
            </w:r>
          </w:p>
        </w:tc>
        <w:tc>
          <w:tcPr>
            <w:tcW w:w="617" w:type="dxa"/>
          </w:tcPr>
          <w:p w:rsidR="00790F33" w:rsidRDefault="00790F33" w:rsidP="00A6709D">
            <w:pPr>
              <w:pStyle w:val="Listenabsatz"/>
              <w:ind w:left="0"/>
              <w:cnfStyle w:val="000000100000" w:firstRow="0" w:lastRow="0" w:firstColumn="0" w:lastColumn="0" w:oddVBand="0" w:evenVBand="0" w:oddHBand="1" w:evenHBand="0" w:firstRowFirstColumn="0" w:firstRowLastColumn="0" w:lastRowFirstColumn="0" w:lastRowLastColumn="0"/>
            </w:pPr>
            <w:r>
              <w:t>6</w:t>
            </w:r>
          </w:p>
        </w:tc>
      </w:tr>
    </w:tbl>
    <w:p w:rsidR="00790F33" w:rsidRPr="00D35C82" w:rsidRDefault="00790F33" w:rsidP="00790F33">
      <w:pPr>
        <w:pStyle w:val="berschrift3"/>
        <w:spacing w:before="0"/>
        <w:rPr>
          <w:b w:val="0"/>
          <w:szCs w:val="24"/>
        </w:rPr>
      </w:pPr>
    </w:p>
    <w:p w:rsidR="00790F33" w:rsidRPr="00790F33" w:rsidRDefault="00790F33" w:rsidP="00790F33">
      <w:pPr>
        <w:pStyle w:val="Listenabsatz"/>
        <w:numPr>
          <w:ilvl w:val="0"/>
          <w:numId w:val="32"/>
        </w:numPr>
        <w:spacing w:after="0"/>
        <w:ind w:left="360"/>
        <w:rPr>
          <w:rFonts w:asciiTheme="minorHAnsi" w:hAnsiTheme="minorHAnsi"/>
          <w:sz w:val="22"/>
        </w:rPr>
      </w:pPr>
      <w:r w:rsidRPr="00790F33">
        <w:rPr>
          <w:rFonts w:asciiTheme="minorHAnsi" w:hAnsiTheme="minorHAnsi"/>
          <w:sz w:val="22"/>
        </w:rPr>
        <w:t xml:space="preserve">Für einen Auftrag für einen Großhändler müssen 20 ME von </w:t>
      </w:r>
      <w:proofErr w:type="spellStart"/>
      <w:r w:rsidRPr="00790F33">
        <w:rPr>
          <w:rFonts w:asciiTheme="minorHAnsi" w:hAnsiTheme="minorHAnsi"/>
          <w:sz w:val="22"/>
        </w:rPr>
        <w:t>RegA</w:t>
      </w:r>
      <w:proofErr w:type="spellEnd"/>
      <w:r w:rsidRPr="00790F33">
        <w:rPr>
          <w:rFonts w:asciiTheme="minorHAnsi" w:hAnsiTheme="minorHAnsi"/>
          <w:sz w:val="22"/>
        </w:rPr>
        <w:t xml:space="preserve">, 30 ME von </w:t>
      </w:r>
      <w:proofErr w:type="spellStart"/>
      <w:r w:rsidRPr="00790F33">
        <w:rPr>
          <w:rFonts w:asciiTheme="minorHAnsi" w:hAnsiTheme="minorHAnsi"/>
          <w:sz w:val="22"/>
        </w:rPr>
        <w:t>RegB</w:t>
      </w:r>
      <w:proofErr w:type="spellEnd"/>
      <w:r w:rsidRPr="00790F33">
        <w:rPr>
          <w:rFonts w:asciiTheme="minorHAnsi" w:hAnsiTheme="minorHAnsi"/>
          <w:sz w:val="22"/>
        </w:rPr>
        <w:t xml:space="preserve"> und 15 ME von </w:t>
      </w:r>
      <w:proofErr w:type="spellStart"/>
      <w:r w:rsidRPr="00790F33">
        <w:rPr>
          <w:rFonts w:asciiTheme="minorHAnsi" w:hAnsiTheme="minorHAnsi"/>
          <w:sz w:val="22"/>
        </w:rPr>
        <w:t>RegC</w:t>
      </w:r>
      <w:proofErr w:type="spellEnd"/>
      <w:r w:rsidRPr="00790F33">
        <w:rPr>
          <w:rFonts w:asciiTheme="minorHAnsi" w:hAnsiTheme="minorHAnsi"/>
          <w:sz w:val="22"/>
        </w:rPr>
        <w:t xml:space="preserve"> hergestellt und ausgeliefert werden. Es sind genügend Rohstoffe für diesen Auftrag auf Lager. </w:t>
      </w:r>
      <w:r>
        <w:rPr>
          <w:rFonts w:asciiTheme="minorHAnsi" w:hAnsiTheme="minorHAnsi"/>
          <w:sz w:val="22"/>
        </w:rPr>
        <w:br/>
      </w:r>
      <w:r w:rsidRPr="00790F33">
        <w:rPr>
          <w:rFonts w:asciiTheme="minorHAnsi" w:hAnsiTheme="minorHAnsi"/>
          <w:sz w:val="22"/>
        </w:rPr>
        <w:t xml:space="preserve">Ermitteln Sie mit Hilfe der Matrizenrechnung die Kosten für diesen Auftrag. Die in der Rechnung verwendeten Preisvektoren sollen sich immer auf je eine ME beziehen, um diese besser wiederverwenden zu können. </w:t>
      </w:r>
    </w:p>
    <w:p w:rsidR="00790F33" w:rsidRPr="00790F33" w:rsidRDefault="00790F33" w:rsidP="00790F33">
      <w:pPr>
        <w:rPr>
          <w:rFonts w:asciiTheme="minorHAnsi" w:hAnsiTheme="minorHAnsi"/>
          <w:sz w:val="22"/>
        </w:rPr>
      </w:pPr>
    </w:p>
    <w:p w:rsidR="00790F33" w:rsidRPr="00790F33" w:rsidRDefault="00790F33" w:rsidP="00790F33">
      <w:pPr>
        <w:ind w:left="348"/>
        <w:rPr>
          <w:rFonts w:asciiTheme="minorHAnsi" w:hAnsiTheme="minorHAnsi"/>
          <w:sz w:val="22"/>
        </w:rPr>
      </w:pPr>
      <w:r w:rsidRPr="00790F33">
        <w:rPr>
          <w:rFonts w:asciiTheme="minorHAnsi" w:hAnsiTheme="minorHAnsi"/>
          <w:sz w:val="22"/>
        </w:rPr>
        <w:t>(Zur Kontrolle: Die Rohstoff-/Regalwandmatrix und der Vektor der Herstellungskosten der Regalwände (für je eine Wand):</w:t>
      </w:r>
    </w:p>
    <w:p w:rsidR="00790F33" w:rsidRDefault="00790F33" w:rsidP="00790F33">
      <w:pPr>
        <w:ind w:left="348"/>
      </w:pPr>
      <m:oMath>
        <m:sSub>
          <m:sSubPr>
            <m:ctrlPr>
              <w:rPr>
                <w:rFonts w:ascii="Cambria Math" w:hAnsi="Cambria Math"/>
                <w:i/>
              </w:rPr>
            </m:ctrlPr>
          </m:sSubPr>
          <m:e>
            <m:r>
              <w:rPr>
                <w:rFonts w:ascii="Cambria Math" w:hAnsi="Cambria Math"/>
              </w:rPr>
              <m:t>C</m:t>
            </m:r>
          </m:e>
          <m:sub>
            <m:r>
              <w:rPr>
                <w:rFonts w:ascii="Cambria Math" w:hAnsi="Cambria Math"/>
              </w:rPr>
              <m:t>RW</m:t>
            </m:r>
          </m:sub>
        </m:sSub>
        <m:r>
          <w:rPr>
            <w:rFonts w:ascii="Cambria Math" w:hAnsi="Cambria Math"/>
          </w:rPr>
          <m:t>=</m:t>
        </m:r>
        <m:d>
          <m:dPr>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24</m:t>
                  </m:r>
                </m:e>
                <m:e>
                  <m:r>
                    <w:rPr>
                      <w:rFonts w:ascii="Cambria Math" w:hAnsi="Cambria Math"/>
                    </w:rPr>
                    <m:t>32</m:t>
                  </m:r>
                </m:e>
                <m:e>
                  <m:r>
                    <w:rPr>
                      <w:rFonts w:ascii="Cambria Math" w:hAnsi="Cambria Math"/>
                    </w:rPr>
                    <m:t>32</m:t>
                  </m:r>
                  <m:ctrlPr>
                    <w:rPr>
                      <w:rFonts w:ascii="Cambria Math" w:eastAsia="Cambria Math" w:hAnsi="Cambria Math" w:cs="Cambria Math"/>
                      <w:i/>
                    </w:rPr>
                  </m:ctrlPr>
                </m:e>
              </m:mr>
              <m:mr>
                <m:e>
                  <m:r>
                    <w:rPr>
                      <w:rFonts w:ascii="Cambria Math" w:eastAsia="Cambria Math" w:hAnsi="Cambria Math" w:cs="Cambria Math"/>
                    </w:rPr>
                    <m:t>8</m:t>
                  </m:r>
                  <m:ctrlPr>
                    <w:rPr>
                      <w:rFonts w:ascii="Cambria Math" w:eastAsia="Cambria Math" w:hAnsi="Cambria Math" w:cs="Cambria Math"/>
                      <w:i/>
                    </w:rPr>
                  </m:ctrlPr>
                </m:e>
                <m:e>
                  <m:r>
                    <w:rPr>
                      <w:rFonts w:ascii="Cambria Math" w:eastAsia="Cambria Math" w:hAnsi="Cambria Math" w:cs="Cambria Math"/>
                    </w:rPr>
                    <m:t>12</m:t>
                  </m:r>
                  <m:ctrlPr>
                    <w:rPr>
                      <w:rFonts w:ascii="Cambria Math" w:eastAsia="Cambria Math" w:hAnsi="Cambria Math" w:cs="Cambria Math"/>
                      <w:i/>
                    </w:rPr>
                  </m:ctrlPr>
                </m:e>
                <m:e>
                  <m:r>
                    <w:rPr>
                      <w:rFonts w:ascii="Cambria Math" w:eastAsia="Cambria Math" w:hAnsi="Cambria Math" w:cs="Cambria Math"/>
                    </w:rPr>
                    <m:t>24</m:t>
                  </m:r>
                  <m:ctrlPr>
                    <w:rPr>
                      <w:rFonts w:ascii="Cambria Math" w:eastAsia="Cambria Math" w:hAnsi="Cambria Math" w:cs="Cambria Math"/>
                      <w:i/>
                    </w:rPr>
                  </m:ctrlPr>
                </m:e>
              </m:mr>
              <m:mr>
                <m:e>
                  <m:r>
                    <w:rPr>
                      <w:rFonts w:ascii="Cambria Math" w:eastAsia="Cambria Math" w:hAnsi="Cambria Math" w:cs="Cambria Math"/>
                    </w:rPr>
                    <m:t>16</m:t>
                  </m:r>
                  <m:ctrlPr>
                    <w:rPr>
                      <w:rFonts w:ascii="Cambria Math" w:eastAsia="Cambria Math" w:hAnsi="Cambria Math" w:cs="Cambria Math"/>
                      <w:i/>
                    </w:rPr>
                  </m:ctrlPr>
                </m:e>
                <m:e>
                  <m:r>
                    <w:rPr>
                      <w:rFonts w:ascii="Cambria Math" w:eastAsia="Cambria Math" w:hAnsi="Cambria Math" w:cs="Cambria Math"/>
                    </w:rPr>
                    <m:t>10</m:t>
                  </m:r>
                  <m:ctrlPr>
                    <w:rPr>
                      <w:rFonts w:ascii="Cambria Math" w:eastAsia="Cambria Math" w:hAnsi="Cambria Math" w:cs="Cambria Math"/>
                      <w:i/>
                    </w:rPr>
                  </m:ctrlPr>
                </m:e>
                <m:e>
                  <m:r>
                    <w:rPr>
                      <w:rFonts w:ascii="Cambria Math" w:eastAsia="Cambria Math" w:hAnsi="Cambria Math" w:cs="Cambria Math"/>
                    </w:rPr>
                    <m:t>18</m:t>
                  </m:r>
                  <m:ctrlPr>
                    <w:rPr>
                      <w:rFonts w:ascii="Cambria Math" w:eastAsia="Cambria Math" w:hAnsi="Cambria Math" w:cs="Cambria Math"/>
                      <w:i/>
                    </w:rPr>
                  </m:ctrlPr>
                </m:e>
              </m:mr>
              <m:mr>
                <m:e>
                  <m:r>
                    <w:rPr>
                      <w:rFonts w:ascii="Cambria Math" w:eastAsia="Cambria Math" w:hAnsi="Cambria Math" w:cs="Cambria Math"/>
                    </w:rPr>
                    <m:t>25</m:t>
                  </m:r>
                </m:e>
                <m:e>
                  <m:r>
                    <w:rPr>
                      <w:rFonts w:ascii="Cambria Math" w:hAnsi="Cambria Math"/>
                    </w:rPr>
                    <m:t>17</m:t>
                  </m:r>
                  <m:ctrlPr>
                    <w:rPr>
                      <w:rFonts w:ascii="Cambria Math" w:eastAsia="Cambria Math" w:hAnsi="Cambria Math" w:cs="Cambria Math"/>
                      <w:i/>
                    </w:rPr>
                  </m:ctrlPr>
                </m:e>
                <m:e>
                  <m:r>
                    <w:rPr>
                      <w:rFonts w:ascii="Cambria Math" w:eastAsia="Cambria Math" w:hAnsi="Cambria Math" w:cs="Cambria Math"/>
                    </w:rPr>
                    <m:t>25</m:t>
                  </m:r>
                </m:e>
              </m:mr>
            </m:m>
          </m:e>
        </m:d>
      </m:oMath>
      <w:r>
        <w:t>;</w:t>
      </w:r>
      <w:r>
        <w:tab/>
      </w:r>
      <w:r>
        <w:tab/>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k</m:t>
                </m:r>
              </m:e>
            </m:acc>
          </m:e>
          <m:sub>
            <m:sSub>
              <m:sSubPr>
                <m:ctrlPr>
                  <w:rPr>
                    <w:rFonts w:ascii="Cambria Math" w:hAnsi="Cambria Math"/>
                    <w:i/>
                  </w:rPr>
                </m:ctrlPr>
              </m:sSubPr>
              <m:e>
                <m:r>
                  <w:rPr>
                    <w:rFonts w:ascii="Cambria Math" w:hAnsi="Cambria Math"/>
                  </w:rPr>
                  <m:t>Her</m:t>
                </m:r>
              </m:e>
              <m:sub>
                <m:r>
                  <w:rPr>
                    <w:rFonts w:ascii="Cambria Math" w:hAnsi="Cambria Math"/>
                  </w:rPr>
                  <m:t>W</m:t>
                </m:r>
              </m:sub>
            </m:sSub>
          </m:sub>
        </m:sSub>
        <m:r>
          <w:rPr>
            <w:rFonts w:ascii="Cambria Math" w:hAnsi="Cambria Math"/>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136</m:t>
                  </m:r>
                </m:e>
              </m:mr>
              <m:mr>
                <m:e>
                  <m:r>
                    <w:rPr>
                      <w:rFonts w:ascii="Cambria Math" w:hAnsi="Cambria Math"/>
                    </w:rPr>
                    <m:t>126</m:t>
                  </m:r>
                  <m:ctrlPr>
                    <w:rPr>
                      <w:rFonts w:ascii="Cambria Math" w:eastAsia="Cambria Math" w:hAnsi="Cambria Math" w:cs="Cambria Math"/>
                      <w:i/>
                    </w:rPr>
                  </m:ctrlPr>
                </m:e>
              </m:mr>
              <m:mr>
                <m:e>
                  <m:r>
                    <w:rPr>
                      <w:rFonts w:ascii="Cambria Math" w:eastAsia="Cambria Math" w:hAnsi="Cambria Math" w:cs="Cambria Math"/>
                    </w:rPr>
                    <m:t>188</m:t>
                  </m:r>
                </m:e>
              </m:mr>
            </m:m>
          </m:e>
        </m:d>
      </m:oMath>
      <w:r>
        <w:t xml:space="preserve">       )</w:t>
      </w:r>
    </w:p>
    <w:p w:rsidR="00790F33" w:rsidRPr="00790F33" w:rsidRDefault="00790F33" w:rsidP="00790F33">
      <w:pPr>
        <w:pStyle w:val="Listenabsatz"/>
        <w:numPr>
          <w:ilvl w:val="0"/>
          <w:numId w:val="32"/>
        </w:numPr>
        <w:spacing w:after="0"/>
        <w:rPr>
          <w:rFonts w:asciiTheme="minorHAnsi" w:hAnsiTheme="minorHAnsi"/>
          <w:sz w:val="22"/>
        </w:rPr>
      </w:pPr>
      <w:r w:rsidRPr="00790F33">
        <w:rPr>
          <w:rFonts w:asciiTheme="minorHAnsi" w:hAnsiTheme="minorHAnsi"/>
          <w:sz w:val="22"/>
        </w:rPr>
        <w:t xml:space="preserve">Wegen Renovierungsarbeiten im Rohstofflager soll das Lager komplett geräumt werden. Der vorhanden Lagerbestand wird durch den Vektor </w:t>
      </w:r>
    </w:p>
    <w:p w:rsidR="00790F33" w:rsidRPr="00790F33" w:rsidRDefault="00790F33" w:rsidP="00790F33">
      <w:pPr>
        <w:pStyle w:val="Listenabsatz"/>
        <w:rPr>
          <w:rFonts w:asciiTheme="minorHAnsi" w:hAnsiTheme="minorHAnsi"/>
          <w:sz w:val="22"/>
        </w:rPr>
      </w:pPr>
      <m:oMathPara>
        <m:oMath>
          <m:sSub>
            <m:sSubPr>
              <m:ctrlPr>
                <w:rPr>
                  <w:rFonts w:ascii="Cambria Math" w:hAnsi="Cambria Math"/>
                  <w:i/>
                  <w:sz w:val="22"/>
                </w:rPr>
              </m:ctrlPr>
            </m:sSubPr>
            <m:e>
              <m:acc>
                <m:accPr>
                  <m:chr m:val="⃗"/>
                  <m:ctrlPr>
                    <w:rPr>
                      <w:rFonts w:ascii="Cambria Math" w:hAnsi="Cambria Math"/>
                      <w:i/>
                      <w:sz w:val="22"/>
                    </w:rPr>
                  </m:ctrlPr>
                </m:accPr>
                <m:e>
                  <m:r>
                    <w:rPr>
                      <w:rFonts w:ascii="Cambria Math" w:hAnsi="Cambria Math"/>
                      <w:sz w:val="22"/>
                    </w:rPr>
                    <m:t>x</m:t>
                  </m:r>
                </m:e>
              </m:acc>
            </m:e>
            <m:sub>
              <m:r>
                <w:rPr>
                  <w:rFonts w:ascii="Cambria Math" w:hAnsi="Cambria Math"/>
                  <w:sz w:val="22"/>
                </w:rPr>
                <m:t>R</m:t>
              </m:r>
            </m:sub>
          </m:sSub>
          <m:sSup>
            <m:sSupPr>
              <m:ctrlPr>
                <w:rPr>
                  <w:rFonts w:ascii="Cambria Math" w:hAnsi="Cambria Math"/>
                  <w:i/>
                  <w:sz w:val="22"/>
                </w:rPr>
              </m:ctrlPr>
            </m:sSupPr>
            <m:e>
              <m:r>
                <w:rPr>
                  <w:rFonts w:ascii="Cambria Math" w:hAnsi="Cambria Math"/>
                  <w:sz w:val="22"/>
                </w:rPr>
                <m:t>=</m:t>
              </m:r>
              <m:d>
                <m:dPr>
                  <m:ctrlPr>
                    <w:rPr>
                      <w:rFonts w:ascii="Cambria Math" w:hAnsi="Cambria Math"/>
                      <w:i/>
                      <w:sz w:val="22"/>
                    </w:rPr>
                  </m:ctrlPr>
                </m:dPr>
                <m:e>
                  <m:m>
                    <m:mPr>
                      <m:mcs>
                        <m:mc>
                          <m:mcPr>
                            <m:count m:val="4"/>
                            <m:mcJc m:val="center"/>
                          </m:mcPr>
                        </m:mc>
                      </m:mcs>
                      <m:ctrlPr>
                        <w:rPr>
                          <w:rFonts w:ascii="Cambria Math" w:hAnsi="Cambria Math"/>
                          <w:i/>
                          <w:sz w:val="22"/>
                        </w:rPr>
                      </m:ctrlPr>
                    </m:mPr>
                    <m:mr>
                      <m:e>
                        <m:r>
                          <w:rPr>
                            <w:rFonts w:ascii="Cambria Math" w:hAnsi="Cambria Math"/>
                            <w:sz w:val="22"/>
                          </w:rPr>
                          <m:t>3584</m:t>
                        </m:r>
                      </m:e>
                      <m:e>
                        <m:r>
                          <w:rPr>
                            <w:rFonts w:ascii="Cambria Math" w:hAnsi="Cambria Math"/>
                            <w:sz w:val="22"/>
                          </w:rPr>
                          <m:t>1888</m:t>
                        </m:r>
                      </m:e>
                      <m:e>
                        <m:r>
                          <w:rPr>
                            <w:rFonts w:ascii="Cambria Math" w:hAnsi="Cambria Math"/>
                            <w:sz w:val="22"/>
                          </w:rPr>
                          <m:t>1776</m:t>
                        </m:r>
                        <m:ctrlPr>
                          <w:rPr>
                            <w:rFonts w:ascii="Cambria Math" w:eastAsia="Cambria Math" w:hAnsi="Cambria Math" w:cs="Cambria Math"/>
                            <w:i/>
                            <w:sz w:val="22"/>
                          </w:rPr>
                        </m:ctrlPr>
                      </m:e>
                      <m:e>
                        <m:r>
                          <w:rPr>
                            <w:rFonts w:ascii="Cambria Math" w:eastAsia="Cambria Math" w:hAnsi="Cambria Math" w:cs="Cambria Math"/>
                            <w:sz w:val="22"/>
                          </w:rPr>
                          <m:t>2144</m:t>
                        </m:r>
                      </m:e>
                    </m:mr>
                  </m:m>
                </m:e>
              </m:d>
            </m:e>
            <m:sup>
              <m:r>
                <w:rPr>
                  <w:rFonts w:ascii="Cambria Math" w:hAnsi="Cambria Math"/>
                  <w:sz w:val="22"/>
                </w:rPr>
                <m:t>t</m:t>
              </m:r>
            </m:sup>
          </m:sSup>
        </m:oMath>
      </m:oMathPara>
    </w:p>
    <w:p w:rsidR="00790F33" w:rsidRPr="00790F33" w:rsidRDefault="00790F33" w:rsidP="00790F33">
      <w:pPr>
        <w:ind w:left="708"/>
        <w:jc w:val="both"/>
        <w:rPr>
          <w:rFonts w:asciiTheme="minorHAnsi" w:hAnsiTheme="minorHAnsi"/>
          <w:sz w:val="22"/>
        </w:rPr>
      </w:pPr>
      <w:r w:rsidRPr="00790F33">
        <w:rPr>
          <w:rFonts w:asciiTheme="minorHAnsi" w:hAnsiTheme="minorHAnsi"/>
          <w:sz w:val="22"/>
        </w:rPr>
        <w:t>beschrieben. Der Lagerleiter teilt Ihnen mit, dass sich der Bestand an R1, R2 und R3 komplett verbrauchen ließe, der Bestand von R4 hierzu aber noch passend ergänzt werden müsse. Prüfen Sie die Aussage des Lagerleiters und bestimmen Sie ggf. die noch zu ergänzende Menge des Rohstoffs R4.</w:t>
      </w:r>
    </w:p>
    <w:p w:rsidR="00790F33" w:rsidRDefault="00790F33" w:rsidP="007B1B9F">
      <w:pPr>
        <w:pStyle w:val="Listenabsatz"/>
        <w:tabs>
          <w:tab w:val="left" w:pos="5529"/>
        </w:tabs>
        <w:spacing w:after="0" w:line="240" w:lineRule="auto"/>
        <w:ind w:left="0"/>
        <w:jc w:val="both"/>
      </w:pPr>
    </w:p>
    <w:p w:rsidR="00036EBC" w:rsidRPr="00036EBC" w:rsidRDefault="00F436DA" w:rsidP="00036EBC">
      <w:pPr>
        <w:pStyle w:val="Listenabsatz"/>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ind w:left="0"/>
        <w:rPr>
          <w:rFonts w:eastAsia="Calibri" w:cs="Times New Roman"/>
          <w:b/>
          <w:color w:val="365F91" w:themeColor="accent1" w:themeShade="BF"/>
          <w:szCs w:val="24"/>
        </w:rPr>
      </w:pPr>
      <w:r>
        <w:rPr>
          <w:rFonts w:eastAsia="Calibri" w:cs="Times New Roman"/>
          <w:b/>
          <w:color w:val="365F91" w:themeColor="accent1" w:themeShade="BF"/>
          <w:szCs w:val="24"/>
        </w:rPr>
        <w:t>Hilfen</w:t>
      </w:r>
      <w:r w:rsidR="00063932">
        <w:rPr>
          <w:rFonts w:eastAsia="Calibri" w:cs="Times New Roman"/>
          <w:b/>
          <w:color w:val="365F91" w:themeColor="accent1" w:themeShade="BF"/>
          <w:szCs w:val="24"/>
        </w:rPr>
        <w:t xml:space="preserve"> zur Umsetzung</w:t>
      </w:r>
      <w:r w:rsidR="00B62CE1">
        <w:rPr>
          <w:rFonts w:eastAsia="Calibri" w:cs="Times New Roman"/>
          <w:b/>
          <w:color w:val="365F91" w:themeColor="accent1" w:themeShade="BF"/>
          <w:szCs w:val="24"/>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503E7" w:rsidTr="00047A21">
        <w:tc>
          <w:tcPr>
            <w:tcW w:w="4606" w:type="dxa"/>
          </w:tcPr>
          <w:p w:rsidR="006503E7" w:rsidRPr="00ED2FEF" w:rsidRDefault="00F436DA" w:rsidP="00ED2FEF">
            <w:pPr>
              <w:pStyle w:val="Listenabsatz"/>
              <w:numPr>
                <w:ilvl w:val="0"/>
                <w:numId w:val="29"/>
              </w:numPr>
              <w:spacing w:before="300" w:after="500" w:line="276" w:lineRule="auto"/>
              <w:ind w:left="714" w:hanging="357"/>
              <w:contextualSpacing w:val="0"/>
              <w:rPr>
                <w:rFonts w:asciiTheme="minorHAnsi" w:eastAsiaTheme="minorEastAsia" w:hAnsiTheme="minorHAnsi"/>
                <w:sz w:val="22"/>
              </w:rPr>
            </w:pPr>
            <w:r w:rsidRPr="00ED2FEF">
              <w:rPr>
                <w:rFonts w:asciiTheme="minorHAnsi" w:hAnsiTheme="minorHAnsi"/>
                <w:sz w:val="22"/>
              </w:rPr>
              <w:t>Matrizen lassen sich einfach mit Hilfe der Tabellenansicht und dem Erzeuge-Matrix Menüpunkt aus dem Kontextmenü (rechte Maustaste erzeugen)</w:t>
            </w:r>
          </w:p>
          <w:p w:rsidR="00ED2FEF" w:rsidRDefault="00ED2FEF" w:rsidP="00ED2FEF">
            <w:pPr>
              <w:spacing w:before="300" w:after="500"/>
              <w:rPr>
                <w:rFonts w:asciiTheme="minorHAnsi" w:eastAsiaTheme="minorEastAsia" w:hAnsiTheme="minorHAnsi"/>
                <w:sz w:val="22"/>
              </w:rPr>
            </w:pPr>
          </w:p>
          <w:p w:rsidR="00ED2FEF" w:rsidRPr="00ED2FEF" w:rsidRDefault="00ED2FEF" w:rsidP="00ED2FEF">
            <w:pPr>
              <w:spacing w:before="300" w:after="500"/>
              <w:rPr>
                <w:rFonts w:asciiTheme="minorHAnsi" w:eastAsiaTheme="minorEastAsia" w:hAnsiTheme="minorHAnsi"/>
                <w:sz w:val="22"/>
              </w:rPr>
            </w:pPr>
          </w:p>
          <w:p w:rsidR="006503E7" w:rsidRPr="00ED2FEF" w:rsidRDefault="00F436DA" w:rsidP="00ED2FEF">
            <w:pPr>
              <w:pStyle w:val="Listenabsatz"/>
              <w:numPr>
                <w:ilvl w:val="0"/>
                <w:numId w:val="29"/>
              </w:numPr>
              <w:spacing w:before="300" w:after="500" w:line="276" w:lineRule="auto"/>
              <w:ind w:left="714" w:hanging="357"/>
              <w:contextualSpacing w:val="0"/>
              <w:rPr>
                <w:rFonts w:asciiTheme="minorHAnsi" w:eastAsiaTheme="minorEastAsia" w:hAnsiTheme="minorHAnsi"/>
                <w:sz w:val="22"/>
              </w:rPr>
            </w:pPr>
            <w:r w:rsidRPr="00ED2FEF">
              <w:rPr>
                <w:rFonts w:asciiTheme="minorHAnsi" w:eastAsiaTheme="minorEastAsia" w:hAnsiTheme="minorHAnsi"/>
                <w:sz w:val="22"/>
              </w:rPr>
              <w:t xml:space="preserve">Sprechende Namen lassen sich in der </w:t>
            </w:r>
            <w:proofErr w:type="spellStart"/>
            <w:r w:rsidRPr="00ED2FEF">
              <w:rPr>
                <w:rFonts w:asciiTheme="minorHAnsi" w:eastAsiaTheme="minorEastAsia" w:hAnsiTheme="minorHAnsi"/>
                <w:sz w:val="22"/>
              </w:rPr>
              <w:t>Algebraansicht</w:t>
            </w:r>
            <w:proofErr w:type="spellEnd"/>
            <w:r w:rsidRPr="00ED2FEF">
              <w:rPr>
                <w:rFonts w:asciiTheme="minorHAnsi" w:eastAsiaTheme="minorEastAsia" w:hAnsiTheme="minorHAnsi"/>
                <w:sz w:val="22"/>
              </w:rPr>
              <w:t xml:space="preserve"> durch „Umbenennen“ vergeben, Indizes mit Unterstrich und </w:t>
            </w:r>
            <w:r w:rsidRPr="00ED2FEF">
              <w:rPr>
                <w:rFonts w:asciiTheme="minorHAnsi" w:eastAsiaTheme="minorEastAsia" w:hAnsiTheme="minorHAnsi"/>
                <w:sz w:val="22"/>
              </w:rPr>
              <w:lastRenderedPageBreak/>
              <w:t>geschweiften Klammern, falls der Index aus mehr als 1 Zeichen besteht.</w:t>
            </w:r>
          </w:p>
          <w:p w:rsidR="004828DC" w:rsidRDefault="004828DC" w:rsidP="003C0B14">
            <w:pPr>
              <w:pStyle w:val="Listenabsatz"/>
              <w:numPr>
                <w:ilvl w:val="0"/>
                <w:numId w:val="29"/>
              </w:numPr>
              <w:spacing w:before="120" w:after="240" w:line="276" w:lineRule="auto"/>
              <w:ind w:left="714" w:hanging="357"/>
              <w:contextualSpacing w:val="0"/>
            </w:pPr>
            <w:r w:rsidRPr="004828DC">
              <w:rPr>
                <w:rFonts w:asciiTheme="minorHAnsi" w:eastAsiaTheme="minorEastAsia" w:hAnsiTheme="minorHAnsi"/>
                <w:sz w:val="22"/>
              </w:rPr>
              <w:t>Matrizenmultiplikationen, A</w:t>
            </w:r>
            <w:r>
              <w:rPr>
                <w:rFonts w:asciiTheme="minorHAnsi" w:eastAsiaTheme="minorEastAsia" w:hAnsiTheme="minorHAnsi"/>
                <w:sz w:val="22"/>
              </w:rPr>
              <w:t>d</w:t>
            </w:r>
            <w:r w:rsidRPr="004828DC">
              <w:rPr>
                <w:rFonts w:asciiTheme="minorHAnsi" w:eastAsiaTheme="minorEastAsia" w:hAnsiTheme="minorHAnsi"/>
                <w:sz w:val="22"/>
              </w:rPr>
              <w:t>ditionen, … können z. B. im CAS-Fenster mit den üblichen Rechenzeichen erfolgen, sofern die Dimensionen passend sind</w:t>
            </w:r>
            <w:r>
              <w:rPr>
                <w:rFonts w:asciiTheme="minorHAnsi" w:eastAsiaTheme="minorEastAsia" w:hAnsiTheme="minorHAnsi"/>
                <w:sz w:val="22"/>
              </w:rPr>
              <w:t>.</w:t>
            </w:r>
          </w:p>
          <w:p w:rsidR="004828DC" w:rsidRPr="003C0B14" w:rsidRDefault="003C0B14" w:rsidP="003C0B14">
            <w:pPr>
              <w:pStyle w:val="Listenabsatz"/>
              <w:numPr>
                <w:ilvl w:val="0"/>
                <w:numId w:val="29"/>
              </w:numPr>
              <w:spacing w:before="120" w:after="240" w:line="276" w:lineRule="auto"/>
              <w:ind w:left="714" w:hanging="357"/>
              <w:contextualSpacing w:val="0"/>
            </w:pPr>
            <w:r>
              <w:rPr>
                <w:rFonts w:asciiTheme="minorHAnsi" w:eastAsiaTheme="minorEastAsia" w:hAnsiTheme="minorHAnsi"/>
                <w:noProof/>
                <w:sz w:val="22"/>
                <w:lang w:eastAsia="de-DE"/>
              </w:rPr>
              <mc:AlternateContent>
                <mc:Choice Requires="wps">
                  <w:drawing>
                    <wp:anchor distT="0" distB="0" distL="114300" distR="114300" simplePos="0" relativeHeight="251659264" behindDoc="0" locked="0" layoutInCell="1" allowOverlap="1" wp14:anchorId="6F5710C0" wp14:editId="7A2A77E7">
                      <wp:simplePos x="0" y="0"/>
                      <wp:positionH relativeFrom="column">
                        <wp:posOffset>3129280</wp:posOffset>
                      </wp:positionH>
                      <wp:positionV relativeFrom="paragraph">
                        <wp:posOffset>13970</wp:posOffset>
                      </wp:positionV>
                      <wp:extent cx="2162175" cy="390525"/>
                      <wp:effectExtent l="0" t="0" r="9525" b="9525"/>
                      <wp:wrapNone/>
                      <wp:docPr id="13" name="Textfeld 13"/>
                      <wp:cNvGraphicFramePr/>
                      <a:graphic xmlns:a="http://schemas.openxmlformats.org/drawingml/2006/main">
                        <a:graphicData uri="http://schemas.microsoft.com/office/word/2010/wordprocessingShape">
                          <wps:wsp>
                            <wps:cNvSpPr txBox="1"/>
                            <wps:spPr>
                              <a:xfrm>
                                <a:off x="0" y="0"/>
                                <a:ext cx="2162175" cy="39052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0B14" w:rsidRPr="003C0B14" w:rsidRDefault="003C0B14">
                                  <w:pPr>
                                    <w:rPr>
                                      <w:rFonts w:ascii="Courier New" w:hAnsi="Courier New" w:cs="Courier New"/>
                                    </w:rPr>
                                  </w:pPr>
                                  <w:proofErr w:type="spellStart"/>
                                  <w:r w:rsidRPr="003C0B14">
                                    <w:rPr>
                                      <w:rFonts w:ascii="Courier New" w:hAnsi="Courier New" w:cs="Courier New"/>
                                    </w:rPr>
                                    <w:t>X_b</w:t>
                                  </w:r>
                                  <w:proofErr w:type="spellEnd"/>
                                  <w:r w:rsidRPr="003C0B14">
                                    <w:rPr>
                                      <w:rFonts w:ascii="Courier New" w:hAnsi="Courier New" w:cs="Courier New"/>
                                    </w:rPr>
                                    <w:t>:={{a},{b},{c}}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feld 13" o:spid="_x0000_s1026" type="#_x0000_t202" style="position:absolute;left:0;text-align:left;margin-left:246.4pt;margin-top:1.1pt;width:170.25pt;height:3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" fillcolor="#dbe5f1 [660]" stroked="f" strokeweight=".5pt">
                      <v:textbox>
                        <w:txbxContent>
                          <w:p w:rsidR="003C0B14" w:rsidRPr="003C0B14" w:rsidRDefault="003C0B14">
                            <w:pPr>
                              <w:rPr>
                                <w:rFonts w:ascii="Courier New" w:hAnsi="Courier New" w:cs="Courier New"/>
                              </w:rPr>
                            </w:pPr>
                            <w:proofErr w:type="spellStart"/>
                            <w:r w:rsidRPr="003C0B14">
                              <w:rPr>
                                <w:rFonts w:ascii="Courier New" w:hAnsi="Courier New" w:cs="Courier New"/>
                              </w:rPr>
                              <w:t>X_b</w:t>
                            </w:r>
                            <w:proofErr w:type="spellEnd"/>
                            <w:r w:rsidRPr="003C0B14">
                              <w:rPr>
                                <w:rFonts w:ascii="Courier New" w:hAnsi="Courier New" w:cs="Courier New"/>
                              </w:rPr>
                              <w:t>:={{a},{b},{c}}</w:t>
                            </w:r>
                          </w:p>
                        </w:txbxContent>
                      </v:textbox>
                    </v:shape>
                  </w:pict>
                </mc:Fallback>
              </mc:AlternateContent>
            </w:r>
            <w:r w:rsidR="004828DC" w:rsidRPr="004828DC">
              <w:rPr>
                <w:rFonts w:asciiTheme="minorHAnsi" w:eastAsiaTheme="minorEastAsia" w:hAnsiTheme="minorHAnsi"/>
                <w:sz w:val="22"/>
              </w:rPr>
              <w:t>Natürlich können auch Matrizen mit Parametern bzw. Variablen eingegeben werden.</w:t>
            </w:r>
          </w:p>
          <w:p w:rsidR="003C0B14" w:rsidRDefault="003C0B14" w:rsidP="003C0B14">
            <w:pPr>
              <w:pStyle w:val="Listenabsatz"/>
              <w:numPr>
                <w:ilvl w:val="0"/>
                <w:numId w:val="29"/>
              </w:numPr>
              <w:spacing w:before="120" w:after="240" w:line="276" w:lineRule="auto"/>
              <w:ind w:left="714" w:hanging="357"/>
              <w:contextualSpacing w:val="0"/>
            </w:pPr>
            <w:r>
              <w:rPr>
                <w:rFonts w:asciiTheme="minorHAnsi" w:eastAsiaTheme="minorEastAsia" w:hAnsiTheme="minorHAnsi"/>
                <w:noProof/>
                <w:sz w:val="22"/>
                <w:lang w:eastAsia="de-DE"/>
              </w:rPr>
              <mc:AlternateContent>
                <mc:Choice Requires="wps">
                  <w:drawing>
                    <wp:anchor distT="0" distB="0" distL="114300" distR="114300" simplePos="0" relativeHeight="251663360" behindDoc="0" locked="0" layoutInCell="1" allowOverlap="1" wp14:anchorId="4A46D72C" wp14:editId="1AB98F60">
                      <wp:simplePos x="0" y="0"/>
                      <wp:positionH relativeFrom="column">
                        <wp:posOffset>3081655</wp:posOffset>
                      </wp:positionH>
                      <wp:positionV relativeFrom="paragraph">
                        <wp:posOffset>632460</wp:posOffset>
                      </wp:positionV>
                      <wp:extent cx="2162175" cy="390525"/>
                      <wp:effectExtent l="0" t="0" r="9525" b="9525"/>
                      <wp:wrapNone/>
                      <wp:docPr id="15" name="Textfeld 15"/>
                      <wp:cNvGraphicFramePr/>
                      <a:graphic xmlns:a="http://schemas.openxmlformats.org/drawingml/2006/main">
                        <a:graphicData uri="http://schemas.microsoft.com/office/word/2010/wordprocessingShape">
                          <wps:wsp>
                            <wps:cNvSpPr txBox="1"/>
                            <wps:spPr>
                              <a:xfrm>
                                <a:off x="0" y="0"/>
                                <a:ext cx="2162175" cy="39052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0B14" w:rsidRPr="003C0B14" w:rsidRDefault="003C0B14" w:rsidP="003C0B14">
                                  <w:pPr>
                                    <w:rPr>
                                      <w:rFonts w:ascii="Courier New" w:hAnsi="Courier New" w:cs="Courier New"/>
                                    </w:rPr>
                                  </w:pPr>
                                  <w:r>
                                    <w:rPr>
                                      <w:rFonts w:ascii="Courier New" w:hAnsi="Courier New" w:cs="Courier New"/>
                                    </w:rPr>
                                    <w:t>Löse[#5, {</w:t>
                                  </w:r>
                                  <w:proofErr w:type="spellStart"/>
                                  <w:r>
                                    <w:rPr>
                                      <w:rFonts w:ascii="Courier New" w:hAnsi="Courier New" w:cs="Courier New"/>
                                    </w:rPr>
                                    <w:t>a</w:t>
                                  </w:r>
                                  <w:proofErr w:type="gramStart"/>
                                  <w:r>
                                    <w:rPr>
                                      <w:rFonts w:ascii="Courier New" w:hAnsi="Courier New" w:cs="Courier New"/>
                                    </w:rPr>
                                    <w:t>,b,c</w:t>
                                  </w:r>
                                  <w:proofErr w:type="spellEnd"/>
                                  <w:proofErr w:type="gramEnd"/>
                                  <w:r>
                                    <w:rPr>
                                      <w:rFonts w:ascii="Courier New" w:hAnsi="Courier New" w:cs="Courier Ne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5" o:spid="_x0000_s1027" type="#_x0000_t202" style="position:absolute;left:0;text-align:left;margin-left:242.65pt;margin-top:49.8pt;width:170.25pt;height:30.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" fillcolor="#dbe5f1 [660]" stroked="f" strokeweight=".5pt">
                      <v:textbox>
                        <w:txbxContent>
                          <w:p w:rsidR="003C0B14" w:rsidRPr="003C0B14" w:rsidRDefault="003C0B14" w:rsidP="003C0B14">
                            <w:pPr>
                              <w:rPr>
                                <w:rFonts w:ascii="Courier New" w:hAnsi="Courier New" w:cs="Courier New"/>
                              </w:rPr>
                            </w:pPr>
                            <w:r>
                              <w:rPr>
                                <w:rFonts w:ascii="Courier New" w:hAnsi="Courier New" w:cs="Courier New"/>
                              </w:rPr>
                              <w:t>Löse[#5, {</w:t>
                            </w:r>
                            <w:proofErr w:type="spellStart"/>
                            <w:r>
                              <w:rPr>
                                <w:rFonts w:ascii="Courier New" w:hAnsi="Courier New" w:cs="Courier New"/>
                              </w:rPr>
                              <w:t>a</w:t>
                            </w:r>
                            <w:proofErr w:type="gramStart"/>
                            <w:r>
                              <w:rPr>
                                <w:rFonts w:ascii="Courier New" w:hAnsi="Courier New" w:cs="Courier New"/>
                              </w:rPr>
                              <w:t>,b,c</w:t>
                            </w:r>
                            <w:proofErr w:type="spellEnd"/>
                            <w:proofErr w:type="gramEnd"/>
                            <w:r>
                              <w:rPr>
                                <w:rFonts w:ascii="Courier New" w:hAnsi="Courier New" w:cs="Courier New"/>
                              </w:rPr>
                              <w:t>}]</w:t>
                            </w:r>
                          </w:p>
                        </w:txbxContent>
                      </v:textbox>
                    </v:shape>
                  </w:pict>
                </mc:Fallback>
              </mc:AlternateContent>
            </w:r>
            <w:r>
              <w:rPr>
                <w:rFonts w:asciiTheme="minorHAnsi" w:eastAsiaTheme="minorEastAsia" w:hAnsiTheme="minorHAnsi"/>
                <w:noProof/>
                <w:sz w:val="22"/>
                <w:lang w:eastAsia="de-DE"/>
              </w:rPr>
              <mc:AlternateContent>
                <mc:Choice Requires="wps">
                  <w:drawing>
                    <wp:anchor distT="0" distB="0" distL="114300" distR="114300" simplePos="0" relativeHeight="251661312" behindDoc="0" locked="0" layoutInCell="1" allowOverlap="1" wp14:anchorId="5BBE07ED" wp14:editId="2442F5D4">
                      <wp:simplePos x="0" y="0"/>
                      <wp:positionH relativeFrom="column">
                        <wp:posOffset>3081655</wp:posOffset>
                      </wp:positionH>
                      <wp:positionV relativeFrom="paragraph">
                        <wp:posOffset>41910</wp:posOffset>
                      </wp:positionV>
                      <wp:extent cx="2162175" cy="390525"/>
                      <wp:effectExtent l="0" t="0" r="9525" b="9525"/>
                      <wp:wrapNone/>
                      <wp:docPr id="14" name="Textfeld 14"/>
                      <wp:cNvGraphicFramePr/>
                      <a:graphic xmlns:a="http://schemas.openxmlformats.org/drawingml/2006/main">
                        <a:graphicData uri="http://schemas.microsoft.com/office/word/2010/wordprocessingShape">
                          <wps:wsp>
                            <wps:cNvSpPr txBox="1"/>
                            <wps:spPr>
                              <a:xfrm>
                                <a:off x="0" y="0"/>
                                <a:ext cx="2162175" cy="390525"/>
                              </a:xfrm>
                              <a:prstGeom prst="rect">
                                <a:avLst/>
                              </a:prstGeom>
                              <a:solidFill>
                                <a:schemeClr val="accent1">
                                  <a:lumMod val="20000"/>
                                  <a:lumOff val="8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C0B14" w:rsidRPr="003C0B14" w:rsidRDefault="003C0B14" w:rsidP="003C0B14">
                                  <w:pPr>
                                    <w:rPr>
                                      <w:rFonts w:ascii="Courier New" w:hAnsi="Courier New" w:cs="Courier New"/>
                                    </w:rPr>
                                  </w:pPr>
                                  <w:r w:rsidRPr="003C0B14">
                                    <w:rPr>
                                      <w:rFonts w:ascii="Courier New" w:hAnsi="Courier New" w:cs="Courier New"/>
                                    </w:rPr>
                                    <w:t>M*</w:t>
                                  </w:r>
                                  <w:proofErr w:type="spellStart"/>
                                  <w:r w:rsidRPr="003C0B14">
                                    <w:rPr>
                                      <w:rFonts w:ascii="Courier New" w:hAnsi="Courier New" w:cs="Courier New"/>
                                    </w:rPr>
                                    <w:t>X_b</w:t>
                                  </w:r>
                                  <w:proofErr w:type="spellEnd"/>
                                  <w:r w:rsidRPr="003C0B14">
                                    <w:rPr>
                                      <w:rFonts w:ascii="Courier New" w:hAnsi="Courier New" w:cs="Courier New"/>
                                    </w:rPr>
                                    <w:t>-BE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4" o:spid="_x0000_s1028" type="#_x0000_t202" style="position:absolute;left:0;text-align:left;margin-left:242.65pt;margin-top:3.3pt;width:170.25pt;height:30.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" fillcolor="#dbe5f1 [660]" stroked="f" strokeweight=".5pt">
                      <v:textbox>
                        <w:txbxContent>
                          <w:p w:rsidR="003C0B14" w:rsidRPr="003C0B14" w:rsidRDefault="003C0B14" w:rsidP="003C0B14">
                            <w:pPr>
                              <w:rPr>
                                <w:rFonts w:ascii="Courier New" w:hAnsi="Courier New" w:cs="Courier New"/>
                              </w:rPr>
                            </w:pPr>
                            <w:r w:rsidRPr="003C0B14">
                              <w:rPr>
                                <w:rFonts w:ascii="Courier New" w:hAnsi="Courier New" w:cs="Courier New"/>
                              </w:rPr>
                              <w:t>M*</w:t>
                            </w:r>
                            <w:proofErr w:type="spellStart"/>
                            <w:r w:rsidRPr="003C0B14">
                              <w:rPr>
                                <w:rFonts w:ascii="Courier New" w:hAnsi="Courier New" w:cs="Courier New"/>
                              </w:rPr>
                              <w:t>X_b</w:t>
                            </w:r>
                            <w:proofErr w:type="spellEnd"/>
                            <w:r w:rsidRPr="003C0B14">
                              <w:rPr>
                                <w:rFonts w:ascii="Courier New" w:hAnsi="Courier New" w:cs="Courier New"/>
                              </w:rPr>
                              <w:t>-BE</w:t>
                            </w:r>
                          </w:p>
                        </w:txbxContent>
                      </v:textbox>
                    </v:shape>
                  </w:pict>
                </mc:Fallback>
              </mc:AlternateContent>
            </w:r>
            <w:r>
              <w:rPr>
                <w:rFonts w:asciiTheme="minorHAnsi" w:eastAsiaTheme="minorEastAsia" w:hAnsiTheme="minorHAnsi"/>
                <w:sz w:val="22"/>
              </w:rPr>
              <w:t>Matrizengleichungen können ebenfalls im CAS-Fenster gelöst werden. Dies geht z. B. so, dass man rechte Seite – linke Seite rechnet  und dann in der Folgezeile einen passenden LOESE-Befehl erstellt mit Bezug auf die obige Zeile. Das „=0“ setzen erfolgt automatisch, falls die Liste der Gleichungen keine rechte Seite hat.</w:t>
            </w:r>
          </w:p>
        </w:tc>
        <w:tc>
          <w:tcPr>
            <w:tcW w:w="4606" w:type="dxa"/>
          </w:tcPr>
          <w:p w:rsidR="00ED2FEF" w:rsidRDefault="00ED2FEF" w:rsidP="006503E7">
            <w:pPr>
              <w:rPr>
                <w:noProof/>
                <w:lang w:eastAsia="de-DE"/>
              </w:rPr>
            </w:pPr>
          </w:p>
          <w:p w:rsidR="006503E7" w:rsidRDefault="00ED2FEF" w:rsidP="006503E7">
            <w:r>
              <w:rPr>
                <w:noProof/>
                <w:lang w:eastAsia="de-DE"/>
              </w:rPr>
              <w:drawing>
                <wp:anchor distT="0" distB="0" distL="114300" distR="114300" simplePos="0" relativeHeight="251658240" behindDoc="0" locked="0" layoutInCell="1" allowOverlap="1" wp14:anchorId="6E462110" wp14:editId="136F5F0C">
                  <wp:simplePos x="0" y="0"/>
                  <wp:positionH relativeFrom="column">
                    <wp:posOffset>42545</wp:posOffset>
                  </wp:positionH>
                  <wp:positionV relativeFrom="paragraph">
                    <wp:posOffset>2230120</wp:posOffset>
                  </wp:positionV>
                  <wp:extent cx="2686050" cy="78486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686050" cy="78486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t xml:space="preserve"> </w:t>
            </w:r>
            <w:r>
              <w:rPr>
                <w:noProof/>
                <w:lang w:eastAsia="de-DE"/>
              </w:rPr>
              <w:drawing>
                <wp:inline distT="0" distB="0" distL="0" distR="0" wp14:anchorId="0DEE5EF2" wp14:editId="508A3B11">
                  <wp:extent cx="1524000" cy="24282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23810" cy="2427937"/>
                          </a:xfrm>
                          <a:prstGeom prst="rect">
                            <a:avLst/>
                          </a:prstGeom>
                        </pic:spPr>
                      </pic:pic>
                    </a:graphicData>
                  </a:graphic>
                </wp:inline>
              </w:drawing>
            </w:r>
          </w:p>
        </w:tc>
      </w:tr>
    </w:tbl>
    <w:p w:rsidR="008E05E7" w:rsidRDefault="008E05E7" w:rsidP="00727717">
      <w:pPr>
        <w:spacing w:after="80"/>
        <w:ind w:left="720"/>
        <w:rPr>
          <w:sz w:val="32"/>
          <w:szCs w:val="32"/>
          <w:lang w:eastAsia="de-DE"/>
        </w:rPr>
      </w:pPr>
    </w:p>
    <w:p w:rsidR="003C0B14" w:rsidRDefault="003C0B14">
      <w:pPr>
        <w:rPr>
          <w:rFonts w:eastAsia="Calibri" w:cs="Times New Roman"/>
          <w:b/>
          <w:color w:val="365F91" w:themeColor="accent1" w:themeShade="BF"/>
          <w:szCs w:val="24"/>
        </w:rPr>
      </w:pPr>
      <w:r>
        <w:rPr>
          <w:rFonts w:eastAsia="Calibri" w:cs="Times New Roman"/>
          <w:b/>
          <w:color w:val="365F91" w:themeColor="accent1" w:themeShade="BF"/>
          <w:szCs w:val="24"/>
        </w:rPr>
        <w:br w:type="page"/>
      </w:r>
    </w:p>
    <w:p w:rsidR="00ED2FEF" w:rsidRPr="00036EBC" w:rsidRDefault="00ED2FEF" w:rsidP="00ED2FEF">
      <w:pPr>
        <w:pStyle w:val="Listenabsatz"/>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ind w:left="0"/>
        <w:rPr>
          <w:rFonts w:eastAsia="Calibri" w:cs="Times New Roman"/>
          <w:b/>
          <w:color w:val="365F91" w:themeColor="accent1" w:themeShade="BF"/>
          <w:szCs w:val="24"/>
        </w:rPr>
      </w:pPr>
      <w:bookmarkStart w:id="0" w:name="_GoBack"/>
      <w:bookmarkEnd w:id="0"/>
      <w:r>
        <w:rPr>
          <w:rFonts w:eastAsia="Calibri" w:cs="Times New Roman"/>
          <w:b/>
          <w:color w:val="365F91" w:themeColor="accent1" w:themeShade="BF"/>
          <w:szCs w:val="24"/>
        </w:rPr>
        <w:lastRenderedPageBreak/>
        <w:t>Lösung</w:t>
      </w:r>
    </w:p>
    <w:p w:rsidR="00ED2FEF" w:rsidRDefault="00ED2FEF" w:rsidP="00ED2FEF">
      <w:pPr>
        <w:spacing w:after="80"/>
        <w:ind w:left="720"/>
        <w:rPr>
          <w:rFonts w:asciiTheme="minorHAnsi" w:hAnsiTheme="minorHAnsi"/>
          <w:sz w:val="22"/>
          <w:szCs w:val="32"/>
          <w:lang w:eastAsia="de-DE"/>
        </w:rPr>
      </w:pPr>
    </w:p>
    <w:p w:rsidR="00ED2FEF" w:rsidRDefault="00ED2FEF" w:rsidP="00ED2FEF">
      <w:pPr>
        <w:spacing w:after="80"/>
        <w:ind w:left="720"/>
        <w:rPr>
          <w:rFonts w:asciiTheme="minorHAnsi" w:hAnsiTheme="minorHAnsi"/>
          <w:sz w:val="22"/>
          <w:szCs w:val="32"/>
          <w:lang w:eastAsia="de-DE"/>
        </w:rPr>
      </w:pPr>
      <w:r>
        <w:rPr>
          <w:rFonts w:asciiTheme="minorHAnsi" w:hAnsiTheme="minorHAnsi"/>
          <w:sz w:val="22"/>
          <w:szCs w:val="32"/>
          <w:lang w:eastAsia="de-DE"/>
        </w:rPr>
        <w:t xml:space="preserve">s. </w:t>
      </w:r>
      <w:r w:rsidR="004828DC">
        <w:rPr>
          <w:rFonts w:asciiTheme="minorHAnsi" w:hAnsiTheme="minorHAnsi"/>
          <w:sz w:val="22"/>
          <w:szCs w:val="32"/>
          <w:lang w:eastAsia="de-DE"/>
        </w:rPr>
        <w:t xml:space="preserve">auch </w:t>
      </w:r>
      <w:r>
        <w:rPr>
          <w:rFonts w:asciiTheme="minorHAnsi" w:hAnsiTheme="minorHAnsi"/>
          <w:sz w:val="22"/>
          <w:szCs w:val="32"/>
          <w:lang w:eastAsia="de-DE"/>
        </w:rPr>
        <w:t xml:space="preserve">Datei </w:t>
      </w:r>
      <w:proofErr w:type="spellStart"/>
      <w:r>
        <w:rPr>
          <w:rFonts w:asciiTheme="minorHAnsi" w:hAnsiTheme="minorHAnsi"/>
          <w:sz w:val="22"/>
          <w:szCs w:val="32"/>
          <w:lang w:eastAsia="de-DE"/>
        </w:rPr>
        <w:t>STL_Mat_Prod_Bearbeitung.ggb</w:t>
      </w:r>
      <w:proofErr w:type="spellEnd"/>
    </w:p>
    <w:p w:rsidR="004828DC" w:rsidRPr="00ED2FEF" w:rsidRDefault="004828DC" w:rsidP="00ED2FEF">
      <w:pPr>
        <w:spacing w:after="80"/>
        <w:ind w:left="720"/>
        <w:rPr>
          <w:rFonts w:asciiTheme="minorHAnsi" w:hAnsiTheme="minorHAnsi"/>
          <w:sz w:val="22"/>
          <w:szCs w:val="32"/>
          <w:lang w:eastAsia="de-DE"/>
        </w:rPr>
      </w:pPr>
      <w:r>
        <w:rPr>
          <w:noProof/>
          <w:lang w:eastAsia="de-DE"/>
        </w:rPr>
        <w:drawing>
          <wp:inline distT="0" distB="0" distL="0" distR="0" wp14:anchorId="1828F617" wp14:editId="26968920">
            <wp:extent cx="5019455" cy="46672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22692" cy="4670260"/>
                    </a:xfrm>
                    <a:prstGeom prst="rect">
                      <a:avLst/>
                    </a:prstGeom>
                  </pic:spPr>
                </pic:pic>
              </a:graphicData>
            </a:graphic>
          </wp:inline>
        </w:drawing>
      </w:r>
    </w:p>
    <w:sectPr w:rsidR="004828DC" w:rsidRPr="00ED2FEF" w:rsidSect="00727717">
      <w:footerReference w:type="default" r:id="rId12"/>
      <w:type w:val="continuous"/>
      <w:pgSz w:w="11906" w:h="16838"/>
      <w:pgMar w:top="1417" w:right="1417" w:bottom="709"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2CF" w:rsidRDefault="000C42CF" w:rsidP="00E67D5A">
      <w:pPr>
        <w:spacing w:after="0" w:line="240" w:lineRule="auto"/>
      </w:pPr>
      <w:r>
        <w:separator/>
      </w:r>
    </w:p>
  </w:endnote>
  <w:endnote w:type="continuationSeparator" w:id="0">
    <w:p w:rsidR="000C42CF" w:rsidRDefault="000C42CF" w:rsidP="00E67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B14" w:rsidRDefault="003C0B14" w:rsidP="003C0B14">
    <w:pPr>
      <w:pStyle w:val="Fuzeile"/>
      <w:jc w:val="right"/>
    </w:pPr>
    <w:r>
      <w:fldChar w:fldCharType="begin"/>
    </w:r>
    <w:r>
      <w:instrText xml:space="preserve"> PAGE  \* Arabic  \* MERGEFORMAT </w:instrText>
    </w:r>
    <w:r>
      <w:fldChar w:fldCharType="separate"/>
    </w:r>
    <w:r w:rsidR="0042359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2CF" w:rsidRDefault="000C42CF" w:rsidP="00E67D5A">
      <w:pPr>
        <w:spacing w:after="0" w:line="240" w:lineRule="auto"/>
      </w:pPr>
      <w:r>
        <w:separator/>
      </w:r>
    </w:p>
  </w:footnote>
  <w:footnote w:type="continuationSeparator" w:id="0">
    <w:p w:rsidR="000C42CF" w:rsidRDefault="000C42CF" w:rsidP="00E67D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53A2"/>
    <w:multiLevelType w:val="hybridMultilevel"/>
    <w:tmpl w:val="2F4CF3F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9227DA0"/>
    <w:multiLevelType w:val="hybridMultilevel"/>
    <w:tmpl w:val="5934A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4F1C49"/>
    <w:multiLevelType w:val="multilevel"/>
    <w:tmpl w:val="C112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F74FA"/>
    <w:multiLevelType w:val="multilevel"/>
    <w:tmpl w:val="F1B4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D47DC"/>
    <w:multiLevelType w:val="multilevel"/>
    <w:tmpl w:val="0376000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40659D"/>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2FC55F39"/>
    <w:multiLevelType w:val="hybridMultilevel"/>
    <w:tmpl w:val="9154DAC8"/>
    <w:lvl w:ilvl="0" w:tplc="6D306C9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06B464A"/>
    <w:multiLevelType w:val="hybridMultilevel"/>
    <w:tmpl w:val="CD364504"/>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2E2EAE"/>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340D04E4"/>
    <w:multiLevelType w:val="hybridMultilevel"/>
    <w:tmpl w:val="A42EFBB6"/>
    <w:lvl w:ilvl="0" w:tplc="51D4A852">
      <w:numFmt w:val="bullet"/>
      <w:lvlText w:val="-"/>
      <w:lvlJc w:val="left"/>
      <w:pPr>
        <w:ind w:left="1440" w:hanging="360"/>
      </w:pPr>
      <w:rPr>
        <w:rFonts w:ascii="Times New Roman" w:eastAsiaTheme="minorEastAsia"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nsid w:val="39DA312F"/>
    <w:multiLevelType w:val="multilevel"/>
    <w:tmpl w:val="3B3E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DB1E56"/>
    <w:multiLevelType w:val="multilevel"/>
    <w:tmpl w:val="002C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CB347F"/>
    <w:multiLevelType w:val="multilevel"/>
    <w:tmpl w:val="504E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B23425"/>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5261381"/>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480E1499"/>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49C130AB"/>
    <w:multiLevelType w:val="hybridMultilevel"/>
    <w:tmpl w:val="C00653E6"/>
    <w:lvl w:ilvl="0" w:tplc="04070017">
      <w:start w:val="1"/>
      <w:numFmt w:val="lowerLetter"/>
      <w:lvlText w:val="%1)"/>
      <w:lvlJc w:val="left"/>
      <w:pPr>
        <w:ind w:left="720" w:hanging="360"/>
      </w:pPr>
    </w:lvl>
    <w:lvl w:ilvl="1" w:tplc="0407001B">
      <w:start w:val="1"/>
      <w:numFmt w:val="lowerRoman"/>
      <w:lvlText w:val="%2."/>
      <w:lvlJc w:val="righ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D5330D0"/>
    <w:multiLevelType w:val="multilevel"/>
    <w:tmpl w:val="AAFE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D04FAF"/>
    <w:multiLevelType w:val="hybridMultilevel"/>
    <w:tmpl w:val="6122D994"/>
    <w:lvl w:ilvl="0" w:tplc="D088919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5573916"/>
    <w:multiLevelType w:val="hybridMultilevel"/>
    <w:tmpl w:val="014C3DE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73B4D97"/>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10123F6"/>
    <w:multiLevelType w:val="singleLevel"/>
    <w:tmpl w:val="8EA6E878"/>
    <w:lvl w:ilvl="0">
      <w:start w:val="1"/>
      <w:numFmt w:val="bullet"/>
      <w:lvlText w:val=""/>
      <w:lvlJc w:val="left"/>
      <w:pPr>
        <w:tabs>
          <w:tab w:val="num" w:pos="360"/>
        </w:tabs>
        <w:ind w:left="360" w:hanging="360"/>
      </w:pPr>
      <w:rPr>
        <w:rFonts w:ascii="Symbol" w:hAnsi="Symbol" w:hint="default"/>
        <w:color w:val="auto"/>
      </w:rPr>
    </w:lvl>
  </w:abstractNum>
  <w:abstractNum w:abstractNumId="22">
    <w:nsid w:val="61C622E5"/>
    <w:multiLevelType w:val="hybridMultilevel"/>
    <w:tmpl w:val="6054F7EA"/>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607738F"/>
    <w:multiLevelType w:val="hybridMultilevel"/>
    <w:tmpl w:val="27B6D4F4"/>
    <w:lvl w:ilvl="0" w:tplc="613A54E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2493839"/>
    <w:multiLevelType w:val="multilevel"/>
    <w:tmpl w:val="076AE61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D60044"/>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5D36CF6"/>
    <w:multiLevelType w:val="multilevel"/>
    <w:tmpl w:val="CE0E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939499B"/>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nsid w:val="79797BA0"/>
    <w:multiLevelType w:val="hybridMultilevel"/>
    <w:tmpl w:val="BBBEF84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7A8349EC"/>
    <w:multiLevelType w:val="hybridMultilevel"/>
    <w:tmpl w:val="F34441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7C51711C"/>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1">
    <w:nsid w:val="7ED17060"/>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nsid w:val="7F077340"/>
    <w:multiLevelType w:val="multilevel"/>
    <w:tmpl w:val="886A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3"/>
  </w:num>
  <w:num w:numId="3">
    <w:abstractNumId w:val="12"/>
  </w:num>
  <w:num w:numId="4">
    <w:abstractNumId w:val="11"/>
  </w:num>
  <w:num w:numId="5">
    <w:abstractNumId w:val="17"/>
  </w:num>
  <w:num w:numId="6">
    <w:abstractNumId w:val="10"/>
  </w:num>
  <w:num w:numId="7">
    <w:abstractNumId w:val="24"/>
  </w:num>
  <w:num w:numId="8">
    <w:abstractNumId w:val="26"/>
  </w:num>
  <w:num w:numId="9">
    <w:abstractNumId w:val="4"/>
  </w:num>
  <w:num w:numId="10">
    <w:abstractNumId w:val="2"/>
  </w:num>
  <w:num w:numId="11">
    <w:abstractNumId w:val="29"/>
  </w:num>
  <w:num w:numId="12">
    <w:abstractNumId w:val="25"/>
  </w:num>
  <w:num w:numId="13">
    <w:abstractNumId w:val="0"/>
  </w:num>
  <w:num w:numId="14">
    <w:abstractNumId w:val="13"/>
  </w:num>
  <w:num w:numId="15">
    <w:abstractNumId w:val="14"/>
  </w:num>
  <w:num w:numId="16">
    <w:abstractNumId w:val="20"/>
  </w:num>
  <w:num w:numId="17">
    <w:abstractNumId w:val="6"/>
  </w:num>
  <w:num w:numId="18">
    <w:abstractNumId w:val="18"/>
  </w:num>
  <w:num w:numId="19">
    <w:abstractNumId w:val="23"/>
  </w:num>
  <w:num w:numId="20">
    <w:abstractNumId w:val="31"/>
  </w:num>
  <w:num w:numId="21">
    <w:abstractNumId w:val="15"/>
  </w:num>
  <w:num w:numId="22">
    <w:abstractNumId w:val="30"/>
  </w:num>
  <w:num w:numId="23">
    <w:abstractNumId w:val="8"/>
  </w:num>
  <w:num w:numId="24">
    <w:abstractNumId w:val="5"/>
  </w:num>
  <w:num w:numId="25">
    <w:abstractNumId w:val="27"/>
  </w:num>
  <w:num w:numId="26">
    <w:abstractNumId w:val="19"/>
  </w:num>
  <w:num w:numId="27">
    <w:abstractNumId w:val="1"/>
  </w:num>
  <w:num w:numId="28">
    <w:abstractNumId w:val="22"/>
  </w:num>
  <w:num w:numId="29">
    <w:abstractNumId w:val="7"/>
  </w:num>
  <w:num w:numId="30">
    <w:abstractNumId w:val="9"/>
  </w:num>
  <w:num w:numId="31">
    <w:abstractNumId w:val="21"/>
    <w:lvlOverride w:ilvl="0"/>
  </w:num>
  <w:num w:numId="32">
    <w:abstractNumId w:val="28"/>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DA5"/>
    <w:rsid w:val="00016AE5"/>
    <w:rsid w:val="00025FC9"/>
    <w:rsid w:val="000354DA"/>
    <w:rsid w:val="00036EBC"/>
    <w:rsid w:val="00043DD3"/>
    <w:rsid w:val="00047A21"/>
    <w:rsid w:val="00051E9F"/>
    <w:rsid w:val="00063932"/>
    <w:rsid w:val="00087DE0"/>
    <w:rsid w:val="000A498F"/>
    <w:rsid w:val="000A710B"/>
    <w:rsid w:val="000C42CF"/>
    <w:rsid w:val="000D2EC1"/>
    <w:rsid w:val="000D4848"/>
    <w:rsid w:val="000D6DA5"/>
    <w:rsid w:val="000F7C08"/>
    <w:rsid w:val="0012385D"/>
    <w:rsid w:val="001377FE"/>
    <w:rsid w:val="00171D93"/>
    <w:rsid w:val="001E424D"/>
    <w:rsid w:val="001F7303"/>
    <w:rsid w:val="002131BB"/>
    <w:rsid w:val="0025642C"/>
    <w:rsid w:val="00257E86"/>
    <w:rsid w:val="00286C7B"/>
    <w:rsid w:val="00305BB2"/>
    <w:rsid w:val="003328B5"/>
    <w:rsid w:val="003350E4"/>
    <w:rsid w:val="00346435"/>
    <w:rsid w:val="00356753"/>
    <w:rsid w:val="00371442"/>
    <w:rsid w:val="00393F47"/>
    <w:rsid w:val="00396E85"/>
    <w:rsid w:val="003A3BBC"/>
    <w:rsid w:val="003B4FEF"/>
    <w:rsid w:val="003C0B14"/>
    <w:rsid w:val="003E65A3"/>
    <w:rsid w:val="003F5B84"/>
    <w:rsid w:val="0042359B"/>
    <w:rsid w:val="00433D1C"/>
    <w:rsid w:val="00435DAE"/>
    <w:rsid w:val="004828DC"/>
    <w:rsid w:val="004831BD"/>
    <w:rsid w:val="00487345"/>
    <w:rsid w:val="004B71FD"/>
    <w:rsid w:val="004D4A38"/>
    <w:rsid w:val="00570F52"/>
    <w:rsid w:val="00574F17"/>
    <w:rsid w:val="005849D9"/>
    <w:rsid w:val="005A6C17"/>
    <w:rsid w:val="005E6CE6"/>
    <w:rsid w:val="005F2261"/>
    <w:rsid w:val="005F39B0"/>
    <w:rsid w:val="005F5490"/>
    <w:rsid w:val="00602687"/>
    <w:rsid w:val="00633651"/>
    <w:rsid w:val="006503E7"/>
    <w:rsid w:val="006B0984"/>
    <w:rsid w:val="006B3257"/>
    <w:rsid w:val="00727717"/>
    <w:rsid w:val="007300C9"/>
    <w:rsid w:val="00745CDB"/>
    <w:rsid w:val="00763748"/>
    <w:rsid w:val="00790F33"/>
    <w:rsid w:val="007B1B9F"/>
    <w:rsid w:val="007B53F6"/>
    <w:rsid w:val="007B6C2E"/>
    <w:rsid w:val="007D1D05"/>
    <w:rsid w:val="007D232C"/>
    <w:rsid w:val="00831213"/>
    <w:rsid w:val="008931A4"/>
    <w:rsid w:val="008B52B5"/>
    <w:rsid w:val="008E05E7"/>
    <w:rsid w:val="008E4D6C"/>
    <w:rsid w:val="008F6A0F"/>
    <w:rsid w:val="009030D9"/>
    <w:rsid w:val="00930CA5"/>
    <w:rsid w:val="00941133"/>
    <w:rsid w:val="00944C2F"/>
    <w:rsid w:val="00983E55"/>
    <w:rsid w:val="009B2601"/>
    <w:rsid w:val="009C10CD"/>
    <w:rsid w:val="009D494E"/>
    <w:rsid w:val="00A030E9"/>
    <w:rsid w:val="00A0372D"/>
    <w:rsid w:val="00A061BD"/>
    <w:rsid w:val="00A253E6"/>
    <w:rsid w:val="00A4209B"/>
    <w:rsid w:val="00A70C86"/>
    <w:rsid w:val="00A8536C"/>
    <w:rsid w:val="00AB0C50"/>
    <w:rsid w:val="00AB1CB1"/>
    <w:rsid w:val="00B076E5"/>
    <w:rsid w:val="00B15AAC"/>
    <w:rsid w:val="00B213D1"/>
    <w:rsid w:val="00B21783"/>
    <w:rsid w:val="00B262E0"/>
    <w:rsid w:val="00B46120"/>
    <w:rsid w:val="00B62CE1"/>
    <w:rsid w:val="00BA0F48"/>
    <w:rsid w:val="00BA3A04"/>
    <w:rsid w:val="00BA6A57"/>
    <w:rsid w:val="00BB115A"/>
    <w:rsid w:val="00C0057A"/>
    <w:rsid w:val="00C20B42"/>
    <w:rsid w:val="00C33293"/>
    <w:rsid w:val="00C339AA"/>
    <w:rsid w:val="00C359A3"/>
    <w:rsid w:val="00C4087F"/>
    <w:rsid w:val="00C84FD0"/>
    <w:rsid w:val="00C96003"/>
    <w:rsid w:val="00D26F71"/>
    <w:rsid w:val="00D37C4D"/>
    <w:rsid w:val="00D44EC4"/>
    <w:rsid w:val="00D564A8"/>
    <w:rsid w:val="00D60DE8"/>
    <w:rsid w:val="00D63D38"/>
    <w:rsid w:val="00D661C3"/>
    <w:rsid w:val="00D74D0D"/>
    <w:rsid w:val="00D9227B"/>
    <w:rsid w:val="00DA7FC6"/>
    <w:rsid w:val="00DB02FA"/>
    <w:rsid w:val="00DC0E1A"/>
    <w:rsid w:val="00E07733"/>
    <w:rsid w:val="00E14D12"/>
    <w:rsid w:val="00E31ABC"/>
    <w:rsid w:val="00E67D5A"/>
    <w:rsid w:val="00EA5554"/>
    <w:rsid w:val="00EB7E28"/>
    <w:rsid w:val="00ED2FEF"/>
    <w:rsid w:val="00EF0570"/>
    <w:rsid w:val="00EF7EEC"/>
    <w:rsid w:val="00F01F28"/>
    <w:rsid w:val="00F03CE7"/>
    <w:rsid w:val="00F17559"/>
    <w:rsid w:val="00F21184"/>
    <w:rsid w:val="00F436DA"/>
    <w:rsid w:val="00FB3DDC"/>
    <w:rsid w:val="00FE14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C7B"/>
    <w:rPr>
      <w:rFonts w:ascii="Times New Roman" w:hAnsi="Times New Roman"/>
      <w:sz w:val="24"/>
    </w:rPr>
  </w:style>
  <w:style w:type="paragraph" w:styleId="berschrift1">
    <w:name w:val="heading 1"/>
    <w:basedOn w:val="Standard"/>
    <w:next w:val="Standard"/>
    <w:link w:val="berschrift1Zchn"/>
    <w:qFormat/>
    <w:rsid w:val="00E67D5A"/>
    <w:pPr>
      <w:keepNext/>
      <w:spacing w:after="0" w:line="240" w:lineRule="auto"/>
      <w:jc w:val="center"/>
      <w:outlineLvl w:val="0"/>
    </w:pPr>
    <w:rPr>
      <w:rFonts w:eastAsia="Times New Roman" w:cs="Times New Roman"/>
      <w:b/>
      <w:bCs/>
      <w:szCs w:val="24"/>
      <w:lang w:eastAsia="de-DE"/>
    </w:rPr>
  </w:style>
  <w:style w:type="paragraph" w:styleId="berschrift2">
    <w:name w:val="heading 2"/>
    <w:basedOn w:val="Standard"/>
    <w:next w:val="Standard"/>
    <w:link w:val="berschrift2Zchn"/>
    <w:qFormat/>
    <w:rsid w:val="00E67D5A"/>
    <w:pPr>
      <w:keepNext/>
      <w:spacing w:after="0" w:line="240" w:lineRule="auto"/>
      <w:outlineLvl w:val="1"/>
    </w:pPr>
    <w:rPr>
      <w:rFonts w:eastAsia="Times New Roman" w:cs="Times New Roman"/>
      <w:sz w:val="28"/>
      <w:szCs w:val="24"/>
      <w:lang w:eastAsia="de-DE"/>
    </w:rPr>
  </w:style>
  <w:style w:type="paragraph" w:styleId="berschrift3">
    <w:name w:val="heading 3"/>
    <w:basedOn w:val="Standard"/>
    <w:next w:val="Standard"/>
    <w:link w:val="berschrift3Zchn"/>
    <w:uiPriority w:val="9"/>
    <w:unhideWhenUsed/>
    <w:qFormat/>
    <w:rsid w:val="00930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67D5A"/>
    <w:rPr>
      <w:rFonts w:ascii="Times New Roman" w:eastAsia="Times New Roman" w:hAnsi="Times New Roman" w:cs="Times New Roman"/>
      <w:b/>
      <w:bCs/>
      <w:sz w:val="24"/>
      <w:szCs w:val="24"/>
      <w:lang w:eastAsia="de-DE"/>
    </w:rPr>
  </w:style>
  <w:style w:type="character" w:customStyle="1" w:styleId="berschrift2Zchn">
    <w:name w:val="Überschrift 2 Zchn"/>
    <w:basedOn w:val="Absatz-Standardschriftart"/>
    <w:link w:val="berschrift2"/>
    <w:rsid w:val="00E67D5A"/>
    <w:rPr>
      <w:rFonts w:ascii="Times New Roman" w:eastAsia="Times New Roman" w:hAnsi="Times New Roman" w:cs="Times New Roman"/>
      <w:sz w:val="28"/>
      <w:szCs w:val="24"/>
      <w:lang w:eastAsia="de-DE"/>
    </w:rPr>
  </w:style>
  <w:style w:type="paragraph" w:styleId="Funotentext">
    <w:name w:val="footnote text"/>
    <w:basedOn w:val="Standard"/>
    <w:link w:val="FunotentextZchn"/>
    <w:rsid w:val="00E67D5A"/>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rsid w:val="00E67D5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67D5A"/>
    <w:rPr>
      <w:vertAlign w:val="superscript"/>
    </w:rPr>
  </w:style>
  <w:style w:type="paragraph" w:styleId="StandardWeb">
    <w:name w:val="Normal (Web)"/>
    <w:basedOn w:val="Standard"/>
    <w:uiPriority w:val="99"/>
    <w:unhideWhenUsed/>
    <w:rsid w:val="00E67D5A"/>
    <w:pPr>
      <w:spacing w:before="100" w:beforeAutospacing="1" w:after="100" w:afterAutospacing="1"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E67D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7D5A"/>
    <w:rPr>
      <w:rFonts w:ascii="Tahoma" w:hAnsi="Tahoma" w:cs="Tahoma"/>
      <w:sz w:val="16"/>
      <w:szCs w:val="16"/>
    </w:rPr>
  </w:style>
  <w:style w:type="paragraph" w:styleId="Kopfzeile">
    <w:name w:val="header"/>
    <w:basedOn w:val="Standard"/>
    <w:link w:val="KopfzeileZchn"/>
    <w:uiPriority w:val="99"/>
    <w:unhideWhenUsed/>
    <w:rsid w:val="008931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1A4"/>
  </w:style>
  <w:style w:type="paragraph" w:styleId="Fuzeile">
    <w:name w:val="footer"/>
    <w:basedOn w:val="Standard"/>
    <w:link w:val="FuzeileZchn"/>
    <w:uiPriority w:val="99"/>
    <w:unhideWhenUsed/>
    <w:rsid w:val="008931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1A4"/>
  </w:style>
  <w:style w:type="character" w:styleId="Hyperlink">
    <w:name w:val="Hyperlink"/>
    <w:basedOn w:val="Absatz-Standardschriftart"/>
    <w:uiPriority w:val="99"/>
    <w:unhideWhenUsed/>
    <w:rsid w:val="00EF0570"/>
    <w:rPr>
      <w:color w:val="0000FF"/>
      <w:u w:val="single"/>
    </w:rPr>
  </w:style>
  <w:style w:type="character" w:styleId="Hervorhebung">
    <w:name w:val="Emphasis"/>
    <w:basedOn w:val="Absatz-Standardschriftart"/>
    <w:uiPriority w:val="20"/>
    <w:qFormat/>
    <w:rsid w:val="007B6C2E"/>
    <w:rPr>
      <w:i/>
      <w:iCs/>
    </w:rPr>
  </w:style>
  <w:style w:type="character" w:styleId="Fett">
    <w:name w:val="Strong"/>
    <w:basedOn w:val="Absatz-Standardschriftart"/>
    <w:uiPriority w:val="22"/>
    <w:qFormat/>
    <w:rsid w:val="00983E55"/>
    <w:rPr>
      <w:b/>
      <w:bCs/>
    </w:rPr>
  </w:style>
  <w:style w:type="table" w:styleId="HelleSchattierung-Akzent2">
    <w:name w:val="Light Shading Accent 2"/>
    <w:basedOn w:val="NormaleTabelle"/>
    <w:uiPriority w:val="60"/>
    <w:rsid w:val="00286C7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abellenraster">
    <w:name w:val="Table Grid"/>
    <w:basedOn w:val="NormaleTabelle"/>
    <w:uiPriority w:val="59"/>
    <w:rsid w:val="0028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286C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7D232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3Zchn">
    <w:name w:val="Überschrift 3 Zchn"/>
    <w:basedOn w:val="Absatz-Standardschriftart"/>
    <w:link w:val="berschrift3"/>
    <w:uiPriority w:val="9"/>
    <w:rsid w:val="00930CA5"/>
    <w:rPr>
      <w:rFonts w:asciiTheme="majorHAnsi" w:eastAsiaTheme="majorEastAsia" w:hAnsiTheme="majorHAnsi" w:cstheme="majorBidi"/>
      <w:b/>
      <w:bCs/>
      <w:color w:val="4F81BD" w:themeColor="accent1"/>
      <w:sz w:val="24"/>
    </w:rPr>
  </w:style>
  <w:style w:type="table" w:styleId="HelleSchattierung-Akzent4">
    <w:name w:val="Light Shading Accent 4"/>
    <w:basedOn w:val="NormaleTabelle"/>
    <w:uiPriority w:val="60"/>
    <w:rsid w:val="00930CA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enabsatz">
    <w:name w:val="List Paragraph"/>
    <w:basedOn w:val="Standard"/>
    <w:uiPriority w:val="34"/>
    <w:qFormat/>
    <w:rsid w:val="00FE1490"/>
    <w:pPr>
      <w:ind w:left="720"/>
      <w:contextualSpacing/>
    </w:pPr>
  </w:style>
  <w:style w:type="paragraph" w:customStyle="1" w:styleId="typotext">
    <w:name w:val="typotext"/>
    <w:basedOn w:val="Standard"/>
    <w:rsid w:val="00B076E5"/>
    <w:pPr>
      <w:spacing w:before="100" w:beforeAutospacing="1" w:after="100" w:afterAutospacing="1" w:line="240" w:lineRule="auto"/>
    </w:pPr>
    <w:rPr>
      <w:rFonts w:eastAsia="Times New Roman" w:cs="Times New Roman"/>
      <w:szCs w:val="24"/>
      <w:lang w:eastAsia="de-DE"/>
    </w:rPr>
  </w:style>
  <w:style w:type="paragraph" w:styleId="Endnotentext">
    <w:name w:val="endnote text"/>
    <w:basedOn w:val="Standard"/>
    <w:link w:val="EndnotentextZchn"/>
    <w:uiPriority w:val="99"/>
    <w:semiHidden/>
    <w:unhideWhenUsed/>
    <w:rsid w:val="00E31A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ABC"/>
    <w:rPr>
      <w:rFonts w:ascii="Times New Roman" w:hAnsi="Times New Roman"/>
      <w:sz w:val="20"/>
      <w:szCs w:val="20"/>
    </w:rPr>
  </w:style>
  <w:style w:type="character" w:styleId="Endnotenzeichen">
    <w:name w:val="endnote reference"/>
    <w:basedOn w:val="Absatz-Standardschriftart"/>
    <w:uiPriority w:val="99"/>
    <w:semiHidden/>
    <w:unhideWhenUsed/>
    <w:rsid w:val="00E31ABC"/>
    <w:rPr>
      <w:vertAlign w:val="superscript"/>
    </w:rPr>
  </w:style>
  <w:style w:type="character" w:styleId="Platzhaltertext">
    <w:name w:val="Placeholder Text"/>
    <w:basedOn w:val="Absatz-Standardschriftart"/>
    <w:uiPriority w:val="99"/>
    <w:semiHidden/>
    <w:rsid w:val="00633651"/>
    <w:rPr>
      <w:color w:val="808080"/>
    </w:rPr>
  </w:style>
  <w:style w:type="table" w:customStyle="1" w:styleId="HellesRaster1">
    <w:name w:val="Helles Raster1"/>
    <w:basedOn w:val="NormaleTabelle"/>
    <w:uiPriority w:val="62"/>
    <w:rsid w:val="00790F33"/>
    <w:pPr>
      <w:spacing w:after="0" w:line="240" w:lineRule="auto"/>
    </w:pPr>
    <w:rPr>
      <w:rFonts w:ascii="Times New Roman" w:eastAsia="Times New Roman" w:hAnsi="Times New Roman" w:cs="Times New Roman"/>
      <w:sz w:val="20"/>
      <w:szCs w:val="20"/>
      <w:lang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eschriftung">
    <w:name w:val="caption"/>
    <w:basedOn w:val="Standard"/>
    <w:next w:val="Standard"/>
    <w:uiPriority w:val="35"/>
    <w:unhideWhenUsed/>
    <w:qFormat/>
    <w:rsid w:val="00790F33"/>
    <w:pPr>
      <w:spacing w:line="240" w:lineRule="auto"/>
    </w:pPr>
    <w:rPr>
      <w:rFonts w:eastAsia="Times New Roman" w:cs="Times New Roman"/>
      <w:b/>
      <w:bCs/>
      <w:color w:val="4F81BD" w:themeColor="accent1"/>
      <w:sz w:val="18"/>
      <w:szCs w:val="18"/>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C7B"/>
    <w:rPr>
      <w:rFonts w:ascii="Times New Roman" w:hAnsi="Times New Roman"/>
      <w:sz w:val="24"/>
    </w:rPr>
  </w:style>
  <w:style w:type="paragraph" w:styleId="berschrift1">
    <w:name w:val="heading 1"/>
    <w:basedOn w:val="Standard"/>
    <w:next w:val="Standard"/>
    <w:link w:val="berschrift1Zchn"/>
    <w:qFormat/>
    <w:rsid w:val="00E67D5A"/>
    <w:pPr>
      <w:keepNext/>
      <w:spacing w:after="0" w:line="240" w:lineRule="auto"/>
      <w:jc w:val="center"/>
      <w:outlineLvl w:val="0"/>
    </w:pPr>
    <w:rPr>
      <w:rFonts w:eastAsia="Times New Roman" w:cs="Times New Roman"/>
      <w:b/>
      <w:bCs/>
      <w:szCs w:val="24"/>
      <w:lang w:eastAsia="de-DE"/>
    </w:rPr>
  </w:style>
  <w:style w:type="paragraph" w:styleId="berschrift2">
    <w:name w:val="heading 2"/>
    <w:basedOn w:val="Standard"/>
    <w:next w:val="Standard"/>
    <w:link w:val="berschrift2Zchn"/>
    <w:qFormat/>
    <w:rsid w:val="00E67D5A"/>
    <w:pPr>
      <w:keepNext/>
      <w:spacing w:after="0" w:line="240" w:lineRule="auto"/>
      <w:outlineLvl w:val="1"/>
    </w:pPr>
    <w:rPr>
      <w:rFonts w:eastAsia="Times New Roman" w:cs="Times New Roman"/>
      <w:sz w:val="28"/>
      <w:szCs w:val="24"/>
      <w:lang w:eastAsia="de-DE"/>
    </w:rPr>
  </w:style>
  <w:style w:type="paragraph" w:styleId="berschrift3">
    <w:name w:val="heading 3"/>
    <w:basedOn w:val="Standard"/>
    <w:next w:val="Standard"/>
    <w:link w:val="berschrift3Zchn"/>
    <w:uiPriority w:val="9"/>
    <w:unhideWhenUsed/>
    <w:qFormat/>
    <w:rsid w:val="00930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67D5A"/>
    <w:rPr>
      <w:rFonts w:ascii="Times New Roman" w:eastAsia="Times New Roman" w:hAnsi="Times New Roman" w:cs="Times New Roman"/>
      <w:b/>
      <w:bCs/>
      <w:sz w:val="24"/>
      <w:szCs w:val="24"/>
      <w:lang w:eastAsia="de-DE"/>
    </w:rPr>
  </w:style>
  <w:style w:type="character" w:customStyle="1" w:styleId="berschrift2Zchn">
    <w:name w:val="Überschrift 2 Zchn"/>
    <w:basedOn w:val="Absatz-Standardschriftart"/>
    <w:link w:val="berschrift2"/>
    <w:rsid w:val="00E67D5A"/>
    <w:rPr>
      <w:rFonts w:ascii="Times New Roman" w:eastAsia="Times New Roman" w:hAnsi="Times New Roman" w:cs="Times New Roman"/>
      <w:sz w:val="28"/>
      <w:szCs w:val="24"/>
      <w:lang w:eastAsia="de-DE"/>
    </w:rPr>
  </w:style>
  <w:style w:type="paragraph" w:styleId="Funotentext">
    <w:name w:val="footnote text"/>
    <w:basedOn w:val="Standard"/>
    <w:link w:val="FunotentextZchn"/>
    <w:rsid w:val="00E67D5A"/>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rsid w:val="00E67D5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67D5A"/>
    <w:rPr>
      <w:vertAlign w:val="superscript"/>
    </w:rPr>
  </w:style>
  <w:style w:type="paragraph" w:styleId="StandardWeb">
    <w:name w:val="Normal (Web)"/>
    <w:basedOn w:val="Standard"/>
    <w:uiPriority w:val="99"/>
    <w:unhideWhenUsed/>
    <w:rsid w:val="00E67D5A"/>
    <w:pPr>
      <w:spacing w:before="100" w:beforeAutospacing="1" w:after="100" w:afterAutospacing="1"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E67D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7D5A"/>
    <w:rPr>
      <w:rFonts w:ascii="Tahoma" w:hAnsi="Tahoma" w:cs="Tahoma"/>
      <w:sz w:val="16"/>
      <w:szCs w:val="16"/>
    </w:rPr>
  </w:style>
  <w:style w:type="paragraph" w:styleId="Kopfzeile">
    <w:name w:val="header"/>
    <w:basedOn w:val="Standard"/>
    <w:link w:val="KopfzeileZchn"/>
    <w:uiPriority w:val="99"/>
    <w:unhideWhenUsed/>
    <w:rsid w:val="008931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1A4"/>
  </w:style>
  <w:style w:type="paragraph" w:styleId="Fuzeile">
    <w:name w:val="footer"/>
    <w:basedOn w:val="Standard"/>
    <w:link w:val="FuzeileZchn"/>
    <w:uiPriority w:val="99"/>
    <w:unhideWhenUsed/>
    <w:rsid w:val="008931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1A4"/>
  </w:style>
  <w:style w:type="character" w:styleId="Hyperlink">
    <w:name w:val="Hyperlink"/>
    <w:basedOn w:val="Absatz-Standardschriftart"/>
    <w:uiPriority w:val="99"/>
    <w:unhideWhenUsed/>
    <w:rsid w:val="00EF0570"/>
    <w:rPr>
      <w:color w:val="0000FF"/>
      <w:u w:val="single"/>
    </w:rPr>
  </w:style>
  <w:style w:type="character" w:styleId="Hervorhebung">
    <w:name w:val="Emphasis"/>
    <w:basedOn w:val="Absatz-Standardschriftart"/>
    <w:uiPriority w:val="20"/>
    <w:qFormat/>
    <w:rsid w:val="007B6C2E"/>
    <w:rPr>
      <w:i/>
      <w:iCs/>
    </w:rPr>
  </w:style>
  <w:style w:type="character" w:styleId="Fett">
    <w:name w:val="Strong"/>
    <w:basedOn w:val="Absatz-Standardschriftart"/>
    <w:uiPriority w:val="22"/>
    <w:qFormat/>
    <w:rsid w:val="00983E55"/>
    <w:rPr>
      <w:b/>
      <w:bCs/>
    </w:rPr>
  </w:style>
  <w:style w:type="table" w:styleId="HelleSchattierung-Akzent2">
    <w:name w:val="Light Shading Accent 2"/>
    <w:basedOn w:val="NormaleTabelle"/>
    <w:uiPriority w:val="60"/>
    <w:rsid w:val="00286C7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abellenraster">
    <w:name w:val="Table Grid"/>
    <w:basedOn w:val="NormaleTabelle"/>
    <w:uiPriority w:val="59"/>
    <w:rsid w:val="0028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286C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7D232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3Zchn">
    <w:name w:val="Überschrift 3 Zchn"/>
    <w:basedOn w:val="Absatz-Standardschriftart"/>
    <w:link w:val="berschrift3"/>
    <w:uiPriority w:val="9"/>
    <w:rsid w:val="00930CA5"/>
    <w:rPr>
      <w:rFonts w:asciiTheme="majorHAnsi" w:eastAsiaTheme="majorEastAsia" w:hAnsiTheme="majorHAnsi" w:cstheme="majorBidi"/>
      <w:b/>
      <w:bCs/>
      <w:color w:val="4F81BD" w:themeColor="accent1"/>
      <w:sz w:val="24"/>
    </w:rPr>
  </w:style>
  <w:style w:type="table" w:styleId="HelleSchattierung-Akzent4">
    <w:name w:val="Light Shading Accent 4"/>
    <w:basedOn w:val="NormaleTabelle"/>
    <w:uiPriority w:val="60"/>
    <w:rsid w:val="00930CA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enabsatz">
    <w:name w:val="List Paragraph"/>
    <w:basedOn w:val="Standard"/>
    <w:uiPriority w:val="34"/>
    <w:qFormat/>
    <w:rsid w:val="00FE1490"/>
    <w:pPr>
      <w:ind w:left="720"/>
      <w:contextualSpacing/>
    </w:pPr>
  </w:style>
  <w:style w:type="paragraph" w:customStyle="1" w:styleId="typotext">
    <w:name w:val="typotext"/>
    <w:basedOn w:val="Standard"/>
    <w:rsid w:val="00B076E5"/>
    <w:pPr>
      <w:spacing w:before="100" w:beforeAutospacing="1" w:after="100" w:afterAutospacing="1" w:line="240" w:lineRule="auto"/>
    </w:pPr>
    <w:rPr>
      <w:rFonts w:eastAsia="Times New Roman" w:cs="Times New Roman"/>
      <w:szCs w:val="24"/>
      <w:lang w:eastAsia="de-DE"/>
    </w:rPr>
  </w:style>
  <w:style w:type="paragraph" w:styleId="Endnotentext">
    <w:name w:val="endnote text"/>
    <w:basedOn w:val="Standard"/>
    <w:link w:val="EndnotentextZchn"/>
    <w:uiPriority w:val="99"/>
    <w:semiHidden/>
    <w:unhideWhenUsed/>
    <w:rsid w:val="00E31A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ABC"/>
    <w:rPr>
      <w:rFonts w:ascii="Times New Roman" w:hAnsi="Times New Roman"/>
      <w:sz w:val="20"/>
      <w:szCs w:val="20"/>
    </w:rPr>
  </w:style>
  <w:style w:type="character" w:styleId="Endnotenzeichen">
    <w:name w:val="endnote reference"/>
    <w:basedOn w:val="Absatz-Standardschriftart"/>
    <w:uiPriority w:val="99"/>
    <w:semiHidden/>
    <w:unhideWhenUsed/>
    <w:rsid w:val="00E31ABC"/>
    <w:rPr>
      <w:vertAlign w:val="superscript"/>
    </w:rPr>
  </w:style>
  <w:style w:type="character" w:styleId="Platzhaltertext">
    <w:name w:val="Placeholder Text"/>
    <w:basedOn w:val="Absatz-Standardschriftart"/>
    <w:uiPriority w:val="99"/>
    <w:semiHidden/>
    <w:rsid w:val="00633651"/>
    <w:rPr>
      <w:color w:val="808080"/>
    </w:rPr>
  </w:style>
  <w:style w:type="table" w:customStyle="1" w:styleId="HellesRaster1">
    <w:name w:val="Helles Raster1"/>
    <w:basedOn w:val="NormaleTabelle"/>
    <w:uiPriority w:val="62"/>
    <w:rsid w:val="00790F33"/>
    <w:pPr>
      <w:spacing w:after="0" w:line="240" w:lineRule="auto"/>
    </w:pPr>
    <w:rPr>
      <w:rFonts w:ascii="Times New Roman" w:eastAsia="Times New Roman" w:hAnsi="Times New Roman" w:cs="Times New Roman"/>
      <w:sz w:val="20"/>
      <w:szCs w:val="20"/>
      <w:lang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eschriftung">
    <w:name w:val="caption"/>
    <w:basedOn w:val="Standard"/>
    <w:next w:val="Standard"/>
    <w:uiPriority w:val="35"/>
    <w:unhideWhenUsed/>
    <w:qFormat/>
    <w:rsid w:val="00790F33"/>
    <w:pPr>
      <w:spacing w:line="240" w:lineRule="auto"/>
    </w:pPr>
    <w:rPr>
      <w:rFonts w:eastAsia="Times New Roman" w:cs="Times New Roman"/>
      <w:b/>
      <w:bCs/>
      <w:color w:val="4F81BD" w:themeColor="accent1"/>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534729">
      <w:bodyDiv w:val="1"/>
      <w:marLeft w:val="0"/>
      <w:marRight w:val="0"/>
      <w:marTop w:val="0"/>
      <w:marBottom w:val="0"/>
      <w:divBdr>
        <w:top w:val="none" w:sz="0" w:space="0" w:color="auto"/>
        <w:left w:val="none" w:sz="0" w:space="0" w:color="auto"/>
        <w:bottom w:val="none" w:sz="0" w:space="0" w:color="auto"/>
        <w:right w:val="none" w:sz="0" w:space="0" w:color="auto"/>
      </w:divBdr>
    </w:div>
    <w:div w:id="455179490">
      <w:bodyDiv w:val="1"/>
      <w:marLeft w:val="0"/>
      <w:marRight w:val="0"/>
      <w:marTop w:val="0"/>
      <w:marBottom w:val="0"/>
      <w:divBdr>
        <w:top w:val="none" w:sz="0" w:space="0" w:color="auto"/>
        <w:left w:val="none" w:sz="0" w:space="0" w:color="auto"/>
        <w:bottom w:val="none" w:sz="0" w:space="0" w:color="auto"/>
        <w:right w:val="none" w:sz="0" w:space="0" w:color="auto"/>
      </w:divBdr>
    </w:div>
    <w:div w:id="557400097">
      <w:bodyDiv w:val="1"/>
      <w:marLeft w:val="0"/>
      <w:marRight w:val="0"/>
      <w:marTop w:val="0"/>
      <w:marBottom w:val="0"/>
      <w:divBdr>
        <w:top w:val="none" w:sz="0" w:space="0" w:color="auto"/>
        <w:left w:val="none" w:sz="0" w:space="0" w:color="auto"/>
        <w:bottom w:val="none" w:sz="0" w:space="0" w:color="auto"/>
        <w:right w:val="none" w:sz="0" w:space="0" w:color="auto"/>
      </w:divBdr>
    </w:div>
    <w:div w:id="693503513">
      <w:bodyDiv w:val="1"/>
      <w:marLeft w:val="0"/>
      <w:marRight w:val="0"/>
      <w:marTop w:val="0"/>
      <w:marBottom w:val="0"/>
      <w:divBdr>
        <w:top w:val="none" w:sz="0" w:space="0" w:color="auto"/>
        <w:left w:val="none" w:sz="0" w:space="0" w:color="auto"/>
        <w:bottom w:val="none" w:sz="0" w:space="0" w:color="auto"/>
        <w:right w:val="none" w:sz="0" w:space="0" w:color="auto"/>
      </w:divBdr>
    </w:div>
    <w:div w:id="777874522">
      <w:bodyDiv w:val="1"/>
      <w:marLeft w:val="0"/>
      <w:marRight w:val="0"/>
      <w:marTop w:val="0"/>
      <w:marBottom w:val="0"/>
      <w:divBdr>
        <w:top w:val="none" w:sz="0" w:space="0" w:color="auto"/>
        <w:left w:val="none" w:sz="0" w:space="0" w:color="auto"/>
        <w:bottom w:val="none" w:sz="0" w:space="0" w:color="auto"/>
        <w:right w:val="none" w:sz="0" w:space="0" w:color="auto"/>
      </w:divBdr>
    </w:div>
    <w:div w:id="957447325">
      <w:bodyDiv w:val="1"/>
      <w:marLeft w:val="0"/>
      <w:marRight w:val="0"/>
      <w:marTop w:val="0"/>
      <w:marBottom w:val="0"/>
      <w:divBdr>
        <w:top w:val="none" w:sz="0" w:space="0" w:color="auto"/>
        <w:left w:val="none" w:sz="0" w:space="0" w:color="auto"/>
        <w:bottom w:val="none" w:sz="0" w:space="0" w:color="auto"/>
        <w:right w:val="none" w:sz="0" w:space="0" w:color="auto"/>
      </w:divBdr>
    </w:div>
    <w:div w:id="1127432893">
      <w:bodyDiv w:val="1"/>
      <w:marLeft w:val="0"/>
      <w:marRight w:val="0"/>
      <w:marTop w:val="0"/>
      <w:marBottom w:val="0"/>
      <w:divBdr>
        <w:top w:val="none" w:sz="0" w:space="0" w:color="auto"/>
        <w:left w:val="none" w:sz="0" w:space="0" w:color="auto"/>
        <w:bottom w:val="none" w:sz="0" w:space="0" w:color="auto"/>
        <w:right w:val="none" w:sz="0" w:space="0" w:color="auto"/>
      </w:divBdr>
    </w:div>
    <w:div w:id="1327712463">
      <w:bodyDiv w:val="1"/>
      <w:marLeft w:val="0"/>
      <w:marRight w:val="0"/>
      <w:marTop w:val="0"/>
      <w:marBottom w:val="0"/>
      <w:divBdr>
        <w:top w:val="none" w:sz="0" w:space="0" w:color="auto"/>
        <w:left w:val="none" w:sz="0" w:space="0" w:color="auto"/>
        <w:bottom w:val="none" w:sz="0" w:space="0" w:color="auto"/>
        <w:right w:val="none" w:sz="0" w:space="0" w:color="auto"/>
      </w:divBdr>
    </w:div>
    <w:div w:id="1422138743">
      <w:bodyDiv w:val="1"/>
      <w:marLeft w:val="0"/>
      <w:marRight w:val="0"/>
      <w:marTop w:val="0"/>
      <w:marBottom w:val="0"/>
      <w:divBdr>
        <w:top w:val="none" w:sz="0" w:space="0" w:color="auto"/>
        <w:left w:val="none" w:sz="0" w:space="0" w:color="auto"/>
        <w:bottom w:val="none" w:sz="0" w:space="0" w:color="auto"/>
        <w:right w:val="none" w:sz="0" w:space="0" w:color="auto"/>
      </w:divBdr>
    </w:div>
    <w:div w:id="1629118775">
      <w:bodyDiv w:val="1"/>
      <w:marLeft w:val="0"/>
      <w:marRight w:val="0"/>
      <w:marTop w:val="0"/>
      <w:marBottom w:val="0"/>
      <w:divBdr>
        <w:top w:val="none" w:sz="0" w:space="0" w:color="auto"/>
        <w:left w:val="none" w:sz="0" w:space="0" w:color="auto"/>
        <w:bottom w:val="none" w:sz="0" w:space="0" w:color="auto"/>
        <w:right w:val="none" w:sz="0" w:space="0" w:color="auto"/>
      </w:divBdr>
    </w:div>
    <w:div w:id="1634291531">
      <w:bodyDiv w:val="1"/>
      <w:marLeft w:val="0"/>
      <w:marRight w:val="0"/>
      <w:marTop w:val="0"/>
      <w:marBottom w:val="0"/>
      <w:divBdr>
        <w:top w:val="none" w:sz="0" w:space="0" w:color="auto"/>
        <w:left w:val="none" w:sz="0" w:space="0" w:color="auto"/>
        <w:bottom w:val="none" w:sz="0" w:space="0" w:color="auto"/>
        <w:right w:val="none" w:sz="0" w:space="0" w:color="auto"/>
      </w:divBdr>
    </w:div>
    <w:div w:id="1996640528">
      <w:bodyDiv w:val="1"/>
      <w:marLeft w:val="0"/>
      <w:marRight w:val="0"/>
      <w:marTop w:val="0"/>
      <w:marBottom w:val="0"/>
      <w:divBdr>
        <w:top w:val="none" w:sz="0" w:space="0" w:color="auto"/>
        <w:left w:val="none" w:sz="0" w:space="0" w:color="auto"/>
        <w:bottom w:val="none" w:sz="0" w:space="0" w:color="auto"/>
        <w:right w:val="none" w:sz="0" w:space="0" w:color="auto"/>
      </w:divBdr>
    </w:div>
    <w:div w:id="205233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A163-4BE2-4027-B338-1CD0A0AF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529</Words>
  <Characters>3337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dc:creator>
  <cp:lastModifiedBy>gk</cp:lastModifiedBy>
  <cp:revision>2</cp:revision>
  <cp:lastPrinted>2014-01-26T15:54:00Z</cp:lastPrinted>
  <dcterms:created xsi:type="dcterms:W3CDTF">2014-01-26T16:48:00Z</dcterms:created>
  <dcterms:modified xsi:type="dcterms:W3CDTF">2014-01-26T16:48:00Z</dcterms:modified>
</cp:coreProperties>
</file>