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5F5E" w:rsidRDefault="00F85F5E">
      <w:r>
        <w:rPr>
          <w:noProof/>
          <w:lang w:eastAsia="de-DE"/>
        </w:rPr>
        <w:drawing>
          <wp:inline distT="0" distB="0" distL="0" distR="0" wp14:anchorId="036A3964" wp14:editId="234FB856">
            <wp:extent cx="5838461" cy="4926842"/>
            <wp:effectExtent l="0" t="0" r="0" b="762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843535" cy="49311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5F5E" w:rsidRPr="00F85F5E" w:rsidRDefault="00F85F5E" w:rsidP="00F85F5E"/>
    <w:p w:rsidR="00A9390F" w:rsidRDefault="00F85F5E" w:rsidP="00F85F5E">
      <w:pPr>
        <w:tabs>
          <w:tab w:val="left" w:pos="1827"/>
        </w:tabs>
      </w:pPr>
      <w:r>
        <w:tab/>
      </w:r>
    </w:p>
    <w:p w:rsidR="00F85F5E" w:rsidRPr="003704F0" w:rsidRDefault="00F85F5E" w:rsidP="00F85F5E">
      <w:pPr>
        <w:tabs>
          <w:tab w:val="left" w:pos="1827"/>
        </w:tabs>
        <w:rPr>
          <w:b/>
        </w:rPr>
      </w:pPr>
      <w:r w:rsidRPr="003704F0">
        <w:rPr>
          <w:b/>
        </w:rPr>
        <w:t>Zu der Bea</w:t>
      </w:r>
      <w:r w:rsidR="003704F0">
        <w:rPr>
          <w:b/>
        </w:rPr>
        <w:t>rbeitung von Kurvenscharen ist F</w:t>
      </w:r>
      <w:r w:rsidRPr="003704F0">
        <w:rPr>
          <w:b/>
        </w:rPr>
        <w:t xml:space="preserve">olgendes wichtig: </w:t>
      </w:r>
    </w:p>
    <w:p w:rsidR="003704F0" w:rsidRDefault="00F85F5E" w:rsidP="00F85F5E">
      <w:pPr>
        <w:tabs>
          <w:tab w:val="left" w:pos="1827"/>
        </w:tabs>
      </w:pPr>
      <w:r>
        <w:t xml:space="preserve">Ein Parameter in Geogebra kann entweder </w:t>
      </w:r>
      <w:r w:rsidR="003704F0">
        <w:t>mit einem Schieberegler verknüpft werden oder im CAS-Fenster zur paramterabhängigen Berechnung von Funktionseigenschaften dienen, aber er kann nicht beides gleichzeitig leisten!</w:t>
      </w:r>
    </w:p>
    <w:p w:rsidR="00D91162" w:rsidRDefault="00D91162" w:rsidP="00F85F5E">
      <w:pPr>
        <w:tabs>
          <w:tab w:val="left" w:pos="1827"/>
        </w:tabs>
      </w:pPr>
      <w:r>
        <w:t xml:space="preserve">Daher ist es sinnvoll parametrisierte Funktionen mit verschiedenen Bezeichnern und Parameternamen sowohl im CAS-Fenster, als auch im Algebra-Fenster einzugeben. </w:t>
      </w:r>
    </w:p>
    <w:p w:rsidR="00D91162" w:rsidRDefault="00D91162" w:rsidP="00F85F5E">
      <w:pPr>
        <w:tabs>
          <w:tab w:val="left" w:pos="1827"/>
        </w:tabs>
      </w:pPr>
      <w:r>
        <w:t xml:space="preserve">Da die meisten Aufgaben sich auf das CAS-Fenster beziehen, empfiehlt es sich hier die Originalbezeichner der Aufgabe zu verwenden und im Algebra-Fenster f1 statt f  und anstelle von a den Namen a1 zu verwenden. </w:t>
      </w:r>
    </w:p>
    <w:p w:rsidR="00E34446" w:rsidRDefault="003704F0" w:rsidP="00F85F5E">
      <w:pPr>
        <w:tabs>
          <w:tab w:val="left" w:pos="1827"/>
        </w:tabs>
      </w:pPr>
      <w:r>
        <w:t xml:space="preserve"> </w:t>
      </w:r>
      <w:r w:rsidR="00D000AE">
        <w:t>Bearbeitungs- und Lösungshinweise zum Einsatz mit Geogebra finden sich auf der Folgeseite</w:t>
      </w:r>
    </w:p>
    <w:p w:rsidR="00E34446" w:rsidRDefault="00E34446">
      <w:r>
        <w:br w:type="page"/>
      </w:r>
    </w:p>
    <w:p w:rsidR="00F85F5E" w:rsidRDefault="00E34446" w:rsidP="00E34446">
      <w:pPr>
        <w:pStyle w:val="berschrift2"/>
      </w:pPr>
      <w:r>
        <w:lastRenderedPageBreak/>
        <w:t>Funktionseingabe</w:t>
      </w:r>
    </w:p>
    <w:p w:rsidR="00E34446" w:rsidRDefault="00E34446" w:rsidP="00F85F5E">
      <w:pPr>
        <w:tabs>
          <w:tab w:val="left" w:pos="1827"/>
        </w:tabs>
      </w:pPr>
      <w:r>
        <w:t>Typische Stolpersteine:</w:t>
      </w:r>
    </w:p>
    <w:p w:rsidR="00E34446" w:rsidRDefault="00E34446" w:rsidP="00E34446">
      <w:pPr>
        <w:pStyle w:val="Listenabsatz"/>
        <w:numPr>
          <w:ilvl w:val="0"/>
          <w:numId w:val="1"/>
        </w:numPr>
        <w:tabs>
          <w:tab w:val="left" w:pos="1827"/>
        </w:tabs>
      </w:pPr>
      <w:r>
        <w:t xml:space="preserve">Zum Definieren von Objekten im CAS-Fenster </w:t>
      </w:r>
      <w:r w:rsidR="00826C7C">
        <w:t>stets</w:t>
      </w:r>
      <w:r>
        <w:t xml:space="preserve"> </w:t>
      </w:r>
      <w:r w:rsidRPr="00E34446">
        <w:rPr>
          <w:b/>
          <w:sz w:val="28"/>
        </w:rPr>
        <w:t>:=</w:t>
      </w:r>
      <w:r>
        <w:t xml:space="preserve"> verwenden!</w:t>
      </w:r>
    </w:p>
    <w:p w:rsidR="00E34446" w:rsidRDefault="00E34446" w:rsidP="00E34446">
      <w:pPr>
        <w:pStyle w:val="Listenabsatz"/>
        <w:numPr>
          <w:ilvl w:val="0"/>
          <w:numId w:val="1"/>
        </w:numPr>
        <w:tabs>
          <w:tab w:val="left" w:pos="1827"/>
        </w:tabs>
      </w:pPr>
      <w:r>
        <w:t>Lieber ein Klammerpaar mehr verwenden als zu wenig! Lässt man z. B. unten die Klammern um (3a^2) weg, wird nur durch 3 geteilt und mit a^2 multipliziert.</w:t>
      </w:r>
    </w:p>
    <w:p w:rsidR="00E34446" w:rsidRPr="002B0CAC" w:rsidRDefault="00E34446" w:rsidP="00E34446">
      <w:pPr>
        <w:pStyle w:val="Listenabsatz"/>
        <w:numPr>
          <w:ilvl w:val="0"/>
          <w:numId w:val="1"/>
        </w:numPr>
        <w:tabs>
          <w:tab w:val="left" w:pos="1827"/>
        </w:tabs>
      </w:pPr>
      <w:r>
        <w:t xml:space="preserve">Die Schreibweise </w:t>
      </w:r>
      <m:oMath>
        <m:r>
          <w:rPr>
            <w:rFonts w:ascii="Cambria Math" w:hAnsi="Cambria Math"/>
          </w:rPr>
          <m:t>„ax“</m:t>
        </m:r>
      </m:oMath>
      <w:r>
        <w:t xml:space="preserve"> versteht Geogebra als einen neuen Variablennamen. Erst bei Verwendung des * weist Geogebra </w:t>
      </w:r>
      <w:r w:rsidR="00826C7C">
        <w:t>darauf hin</w:t>
      </w:r>
      <w:r>
        <w:t>, dass das Produkt aus a und x zu bilden ist:</w:t>
      </w:r>
      <w:r>
        <w:rPr>
          <w:rFonts w:eastAsiaTheme="minorEastAsia"/>
        </w:rPr>
        <w:br/>
      </w:r>
      <m:oMath>
        <m:r>
          <w:rPr>
            <w:rFonts w:ascii="Cambria Math" w:hAnsi="Cambria Math"/>
          </w:rPr>
          <m:t>"a*x"</m:t>
        </m:r>
      </m:oMath>
      <w:r>
        <w:rPr>
          <w:rFonts w:eastAsiaTheme="minorEastAsia"/>
        </w:rPr>
        <w:t>.</w:t>
      </w:r>
    </w:p>
    <w:p w:rsidR="002B0CAC" w:rsidRDefault="002B0CAC" w:rsidP="00E34446">
      <w:pPr>
        <w:pStyle w:val="Listenabsatz"/>
        <w:numPr>
          <w:ilvl w:val="0"/>
          <w:numId w:val="1"/>
        </w:numPr>
        <w:tabs>
          <w:tab w:val="left" w:pos="1827"/>
        </w:tabs>
      </w:pPr>
      <w:r>
        <w:rPr>
          <w:rFonts w:eastAsiaTheme="minorEastAsia"/>
        </w:rPr>
        <w:t>Für Exponentialfunktionen am besten exp(x) verwenden, dass e der Tastatur entspricht nicht der Konstante e!</w:t>
      </w:r>
    </w:p>
    <w:p w:rsidR="00E34446" w:rsidRDefault="00E34446" w:rsidP="00F85F5E">
      <w:pPr>
        <w:tabs>
          <w:tab w:val="left" w:pos="1827"/>
        </w:tabs>
      </w:pPr>
      <w:r>
        <w:rPr>
          <w:noProof/>
          <w:lang w:eastAsia="de-DE"/>
        </w:rPr>
        <w:drawing>
          <wp:inline distT="0" distB="0" distL="0" distR="0" wp14:anchorId="374BCD38" wp14:editId="661DFCAC">
            <wp:extent cx="4752975" cy="983063"/>
            <wp:effectExtent l="0" t="0" r="0" b="762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75222" cy="9876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4446" w:rsidRDefault="00E34446" w:rsidP="00E34446"/>
    <w:p w:rsidR="00E34446" w:rsidRDefault="00E34446" w:rsidP="00E34446">
      <w:pPr>
        <w:tabs>
          <w:tab w:val="left" w:pos="1155"/>
        </w:tabs>
      </w:pPr>
      <w:r w:rsidRPr="00E34446">
        <w:rPr>
          <w:b/>
        </w:rPr>
        <w:t>Alternative</w:t>
      </w:r>
      <w:r>
        <w:t>: Funktionseingabe als Funktion mit zwei Veränderlichen.</w:t>
      </w:r>
    </w:p>
    <w:p w:rsidR="00E34446" w:rsidRDefault="00E34446" w:rsidP="00683580">
      <w:pPr>
        <w:tabs>
          <w:tab w:val="left" w:pos="1155"/>
        </w:tabs>
      </w:pPr>
      <w:r>
        <w:rPr>
          <w:noProof/>
          <w:lang w:eastAsia="de-DE"/>
        </w:rPr>
        <w:drawing>
          <wp:inline distT="0" distB="0" distL="0" distR="0" wp14:anchorId="02CF8582" wp14:editId="7A546F36">
            <wp:extent cx="3829050" cy="793738"/>
            <wp:effectExtent l="0" t="0" r="0" b="698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50790" cy="798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83580">
        <w:t xml:space="preserve"> </w:t>
      </w:r>
    </w:p>
    <w:p w:rsidR="00E34446" w:rsidRDefault="00E34446" w:rsidP="00E34446">
      <w:pPr>
        <w:rPr>
          <w:b/>
        </w:rPr>
      </w:pPr>
      <w:r w:rsidRPr="00E34446">
        <w:rPr>
          <w:b/>
        </w:rPr>
        <w:t>Aufgabenteil a)</w:t>
      </w:r>
    </w:p>
    <w:p w:rsidR="009857A6" w:rsidRPr="009857A6" w:rsidRDefault="009857A6" w:rsidP="009857A6">
      <w:pPr>
        <w:pStyle w:val="berschrift2"/>
      </w:pPr>
      <w:r>
        <w:t>Graphenänderungen beobachten mit Schieberegler und Sp</w:t>
      </w:r>
      <w:r w:rsidR="00826C7C">
        <w:t>ur</w:t>
      </w:r>
      <w:r>
        <w:t>punkten</w:t>
      </w:r>
    </w:p>
    <w:p w:rsidR="002B0CAC" w:rsidRPr="002B0CAC" w:rsidRDefault="002B0CAC" w:rsidP="00E34446">
      <w:r w:rsidRPr="002B0CAC">
        <w:t xml:space="preserve">Eingabe </w:t>
      </w:r>
      <w:r>
        <w:t>der Funktion im Algebra-F</w:t>
      </w:r>
      <w:r w:rsidRPr="002B0CAC">
        <w:t>enster zur Beobachtung der Veränderung mit Hilfe eines Schiebereglers. Dieser wird automatisch erzeugt, sobald Sie im Algebra</w:t>
      </w:r>
      <w:r>
        <w:t>-F</w:t>
      </w:r>
      <w:r w:rsidRPr="002B0CAC">
        <w:t xml:space="preserve">enster </w:t>
      </w:r>
      <w:r>
        <w:t>andere Variablennamen als x und y verwenden.</w:t>
      </w:r>
    </w:p>
    <w:p w:rsidR="00E34446" w:rsidRPr="00E34446" w:rsidRDefault="002B0CAC" w:rsidP="00E34446">
      <w:pPr>
        <w:rPr>
          <w:b/>
        </w:rPr>
      </w:pPr>
      <w:r>
        <w:rPr>
          <w:noProof/>
          <w:lang w:eastAsia="de-DE"/>
        </w:rPr>
        <w:drawing>
          <wp:inline distT="0" distB="0" distL="0" distR="0" wp14:anchorId="404E3CC8" wp14:editId="0855A874">
            <wp:extent cx="4693168" cy="2562225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b="30203"/>
                    <a:stretch/>
                  </pic:blipFill>
                  <pic:spPr bwMode="auto">
                    <a:xfrm>
                      <a:off x="0" y="0"/>
                      <a:ext cx="4700114" cy="256601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B533E" w:rsidRDefault="005B533E" w:rsidP="00E34446">
      <w:r>
        <w:rPr>
          <w:noProof/>
          <w:lang w:eastAsia="de-DE"/>
        </w:rPr>
        <w:lastRenderedPageBreak/>
        <w:drawing>
          <wp:inline distT="0" distB="0" distL="0" distR="0" wp14:anchorId="19FCFB62" wp14:editId="7AA42CE5">
            <wp:extent cx="4914900" cy="3848100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384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533E" w:rsidRDefault="005B533E" w:rsidP="005B533E">
      <w:pPr>
        <w:ind w:firstLine="708"/>
      </w:pPr>
    </w:p>
    <w:p w:rsidR="00E34446" w:rsidRDefault="005B533E" w:rsidP="005B533E">
      <w:r>
        <w:t>Nun kann die Veränderung des Graphen durch Veränderung des Schiebereglers beobachtet werden.</w:t>
      </w:r>
    </w:p>
    <w:p w:rsidR="005B533E" w:rsidRDefault="005B533E" w:rsidP="005B533E">
      <w:r>
        <w:t xml:space="preserve">Tipp: Mit der Funktion Extremum[f1_a] werden die Extrempunkte gekennzeichnet. Legt man für diese Punkte in den Eigenschaften (Rechte Maustaste auf den Punkten im Algebra-Fenster) fest, dass die Spur aufgezeichnet wird, so wird die Veränderung dieser Punkte ebenfalls visualisiert. </w:t>
      </w:r>
    </w:p>
    <w:p w:rsidR="005B533E" w:rsidRDefault="005B533E" w:rsidP="005B533E">
      <w:r>
        <w:t>Zu b)</w:t>
      </w:r>
    </w:p>
    <w:p w:rsidR="009857A6" w:rsidRDefault="009857A6" w:rsidP="009857A6">
      <w:pPr>
        <w:pStyle w:val="berschrift2"/>
      </w:pPr>
      <w:r>
        <w:t xml:space="preserve">Funktionswerte, Steigungen und Tangenten an den Graphen  berechnen, </w:t>
      </w:r>
    </w:p>
    <w:p w:rsidR="005B533E" w:rsidRDefault="005B533E" w:rsidP="005B533E">
      <w:r>
        <w:t xml:space="preserve">y-Werte können einfach durch Einsetzen ermittelt werden. Durch Beobachtung der Graphen oder durch Analyse des Funktionsterms wird deutlich, dass der Punkt (0|2) allen Graphen der Funktionsschar gemeinsam ist. </w:t>
      </w:r>
    </w:p>
    <w:p w:rsidR="005B533E" w:rsidRDefault="009857A6" w:rsidP="005B533E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2252980</wp:posOffset>
                </wp:positionH>
                <wp:positionV relativeFrom="paragraph">
                  <wp:posOffset>1430655</wp:posOffset>
                </wp:positionV>
                <wp:extent cx="2019300" cy="323850"/>
                <wp:effectExtent l="781050" t="0" r="19050" b="76200"/>
                <wp:wrapNone/>
                <wp:docPr id="8" name="Legende mit Linie 1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323850"/>
                        </a:xfrm>
                        <a:prstGeom prst="borderCallout1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9390F" w:rsidRDefault="00A9390F" w:rsidP="009857A6">
                            <w:pPr>
                              <w:jc w:val="center"/>
                            </w:pPr>
                            <w:r>
                              <w:t>Eingabe eines Punktes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Legende mit Linie 1 8" o:spid="_x0000_s1026" type="#_x0000_t47" style="position:absolute;margin-left:177.4pt;margin-top:112.65pt;width:159pt;height:25.5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" fillcolor="#5b9bd5 [3204]" strokecolor="#1f4d78 [1604]" strokeweight="1pt">
                <v:textbox>
                  <w:txbxContent>
                    <w:p w:rsidR="00A9390F" w:rsidRDefault="00A9390F" w:rsidP="009857A6">
                      <w:pPr>
                        <w:jc w:val="center"/>
                      </w:pPr>
                      <w:r>
                        <w:t>Eingabe eines Punktes</w:t>
                      </w:r>
                    </w:p>
                  </w:txbxContent>
                </v:textbox>
                <o:callout v:ext="edit" minusy="t"/>
                <w10:wrap anchorx="margin"/>
              </v:shape>
            </w:pict>
          </mc:Fallback>
        </mc:AlternateContent>
      </w:r>
      <w:r w:rsidR="005B533E">
        <w:rPr>
          <w:noProof/>
          <w:lang w:eastAsia="de-DE"/>
        </w:rPr>
        <w:drawing>
          <wp:inline distT="0" distB="0" distL="0" distR="0" wp14:anchorId="4F8D75C5" wp14:editId="19B80EB4">
            <wp:extent cx="2124075" cy="2534904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29882" cy="25418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390F" w:rsidRDefault="00A9390F" w:rsidP="00A9390F">
      <w:r>
        <w:lastRenderedPageBreak/>
        <w:t>Zu c)</w:t>
      </w:r>
    </w:p>
    <w:p w:rsidR="00A9390F" w:rsidRDefault="00A9390F" w:rsidP="00A9390F">
      <w:pPr>
        <w:pStyle w:val="berschrift2"/>
      </w:pPr>
      <w:r>
        <w:t>Extrempunkte ermitteln mit notwendigen und Hinreichenden Kriterium, Löse-Befehl.</w:t>
      </w:r>
    </w:p>
    <w:p w:rsidR="009E6FAD" w:rsidRDefault="009E6FAD" w:rsidP="009E6FAD">
      <w:r>
        <w:t>Rechnung in Geogebra:</w:t>
      </w:r>
    </w:p>
    <w:p w:rsidR="009E6FAD" w:rsidRPr="009E6FAD" w:rsidRDefault="009E6FAD" w:rsidP="009E6FAD">
      <w:r>
        <w:rPr>
          <w:noProof/>
          <w:lang w:eastAsia="de-DE"/>
        </w:rPr>
        <w:drawing>
          <wp:inline distT="0" distB="0" distL="0" distR="0" wp14:anchorId="311E79B1" wp14:editId="261ECC0E">
            <wp:extent cx="3150386" cy="3752850"/>
            <wp:effectExtent l="0" t="0" r="0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155747" cy="37592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E6FAD">
        <w:rPr>
          <w:noProof/>
          <w:lang w:eastAsia="de-DE"/>
        </w:rPr>
        <w:t xml:space="preserve"> </w:t>
      </w:r>
      <w:r>
        <w:rPr>
          <w:noProof/>
          <w:lang w:eastAsia="de-DE"/>
        </w:rPr>
        <w:drawing>
          <wp:inline distT="0" distB="0" distL="0" distR="0" wp14:anchorId="6FC17F39" wp14:editId="144861E9">
            <wp:extent cx="2479209" cy="1152525"/>
            <wp:effectExtent l="0" t="0" r="0" b="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06662" cy="11652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390F" w:rsidRPr="007335D7" w:rsidRDefault="009E6FAD" w:rsidP="00A9390F">
      <w:pPr>
        <w:rPr>
          <w:b/>
        </w:rPr>
      </w:pPr>
      <w:r w:rsidRPr="007335D7">
        <w:rPr>
          <w:b/>
        </w:rPr>
        <w:t>Mögliche Dokumentation im Heft:</w:t>
      </w:r>
    </w:p>
    <w:p w:rsidR="009E6FAD" w:rsidRDefault="009E6FAD" w:rsidP="00A9390F">
      <w:r>
        <w:t>Ein Extremwert einer ganzrationalen Funktion kann nur dann vorliegen, wenn die Steigung dort 0 ist:</w:t>
      </w:r>
    </w:p>
    <w:p w:rsidR="009E6FAD" w:rsidRPr="009E6FAD" w:rsidRDefault="009E6FAD" w:rsidP="00A9390F">
      <w:pPr>
        <w:rPr>
          <w:rFonts w:eastAsiaTheme="minorEastAsia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a</m:t>
              </m:r>
            </m:sub>
            <m:sup>
              <m:r>
                <w:rPr>
                  <w:rFonts w:ascii="Cambria Math" w:hAnsi="Cambria Math"/>
                </w:rPr>
                <m:t>'</m:t>
              </m:r>
            </m:sup>
          </m:sSub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=0</m:t>
          </m:r>
          <m:limLow>
            <m:limLowPr>
              <m:ctrlPr>
                <w:rPr>
                  <w:rFonts w:ascii="Cambria Math" w:hAnsi="Cambria Math"/>
                  <w:i/>
                </w:rPr>
              </m:ctrlPr>
            </m:limLowPr>
            <m:e>
              <m:groupChr>
                <m:groupChrPr>
                  <m:ctrlPr>
                    <w:rPr>
                      <w:rFonts w:ascii="Cambria Math" w:hAnsi="Cambria Math"/>
                      <w:i/>
                    </w:rPr>
                  </m:ctrlPr>
                </m:groupChrPr>
                <m:e>
                  <m:r>
                    <w:rPr>
                      <w:rFonts w:ascii="Cambria Math" w:hAnsi="Cambria Math"/>
                    </w:rPr>
                    <m:t>⇔</m:t>
                  </m:r>
                </m:e>
              </m:groupChr>
            </m:e>
            <m:lim>
              <m:r>
                <w:rPr>
                  <w:rFonts w:ascii="Cambria Math" w:hAnsi="Cambria Math"/>
                </w:rPr>
                <m:t>CAS</m:t>
              </m:r>
            </m:lim>
          </m:limLow>
          <m:r>
            <w:rPr>
              <w:rFonts w:ascii="Cambria Math" w:hAnsi="Cambria Math"/>
            </w:rPr>
            <m:t>x=-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5</m:t>
                  </m:r>
                </m:e>
              </m:rad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a ∨</m:t>
          </m:r>
          <m:r>
            <w:rPr>
              <w:rFonts w:ascii="Cambria Math" w:hAnsi="Cambria Math"/>
            </w:rPr>
            <m:t>x=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5</m:t>
                  </m:r>
                </m:e>
              </m:rad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a</m:t>
          </m:r>
        </m:oMath>
      </m:oMathPara>
    </w:p>
    <w:p w:rsidR="009E6FAD" w:rsidRDefault="009E6FAD" w:rsidP="00A9390F">
      <w:pPr>
        <w:rPr>
          <w:rFonts w:eastAsiaTheme="minorEastAsia"/>
        </w:rPr>
      </w:pPr>
      <w:r>
        <w:rPr>
          <w:rFonts w:eastAsiaTheme="minorEastAsia"/>
        </w:rPr>
        <w:t>Die zusätzliche Beachtung der Krümmungsrichtung an diesen Stellen liefert:</w:t>
      </w:r>
    </w:p>
    <w:p w:rsidR="009E6FAD" w:rsidRDefault="009E6FAD" w:rsidP="00A9390F">
      <w:pPr>
        <w:rPr>
          <w:rFonts w:eastAsiaTheme="minorEastAsia"/>
        </w:rPr>
      </w:pP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a</m:t>
            </m:r>
          </m:sub>
          <m:sup>
            <m:r>
              <w:rPr>
                <w:rFonts w:ascii="Cambria Math" w:hAnsi="Cambria Math"/>
              </w:rPr>
              <m:t>''</m:t>
            </m:r>
          </m:sup>
        </m:sSubSup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</w:rPr>
                      <m:t>5</m:t>
                    </m:r>
                  </m:e>
                </m:rad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  <m:r>
              <w:rPr>
                <w:rFonts w:ascii="Cambria Math" w:hAnsi="Cambria Math"/>
              </w:rPr>
              <m:t>a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5</m:t>
                </m:r>
              </m:e>
            </m:rad>
          </m:num>
          <m:den>
            <m:r>
              <w:rPr>
                <w:rFonts w:ascii="Cambria Math" w:hAnsi="Cambria Math"/>
              </w:rPr>
              <m:t>a</m:t>
            </m:r>
          </m:den>
        </m:f>
        <m:r>
          <w:rPr>
            <w:rFonts w:ascii="Cambria Math" w:hAnsi="Cambria Math"/>
          </w:rPr>
          <m:t>&gt;0     (da a&gt;0)</m:t>
        </m:r>
      </m:oMath>
      <w:r>
        <w:rPr>
          <w:rFonts w:eastAsiaTheme="minorEastAsia"/>
        </w:rPr>
        <w:t xml:space="preserve"> sowie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a</m:t>
            </m:r>
          </m:sub>
          <m:sup>
            <m:r>
              <w:rPr>
                <w:rFonts w:ascii="Cambria Math" w:hAnsi="Cambria Math"/>
              </w:rPr>
              <m:t>''</m:t>
            </m:r>
          </m:sup>
        </m:sSubSup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</w:rPr>
                      <m:t>5</m:t>
                    </m:r>
                  </m:e>
                </m:rad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  <m:r>
              <w:rPr>
                <w:rFonts w:ascii="Cambria Math" w:hAnsi="Cambria Math"/>
              </w:rPr>
              <m:t>a</m:t>
            </m:r>
          </m:e>
        </m:d>
        <m: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5</m:t>
                </m:r>
              </m:e>
            </m:rad>
          </m:num>
          <m:den>
            <m:r>
              <w:rPr>
                <w:rFonts w:ascii="Cambria Math" w:hAnsi="Cambria Math"/>
              </w:rPr>
              <m:t>a</m:t>
            </m:r>
          </m:den>
        </m:f>
        <m:r>
          <w:rPr>
            <w:rFonts w:ascii="Cambria Math" w:hAnsi="Cambria Math"/>
          </w:rPr>
          <m:t>&lt;0</m:t>
        </m:r>
      </m:oMath>
      <w:r w:rsidR="007335D7">
        <w:rPr>
          <w:rFonts w:eastAsiaTheme="minorEastAsia"/>
        </w:rPr>
        <w:t xml:space="preserve"> und somit ist für alle </w:t>
      </w:r>
      <m:oMath>
        <m:r>
          <w:rPr>
            <w:rFonts w:ascii="Cambria Math" w:eastAsiaTheme="minorEastAsia" w:hAnsi="Cambria Math"/>
          </w:rPr>
          <m:t>a&gt;0</m:t>
        </m:r>
      </m:oMath>
      <w:r w:rsidR="007335D7">
        <w:rPr>
          <w:rFonts w:eastAsiaTheme="minorEastAsia"/>
        </w:rPr>
        <w:t xml:space="preserve"> der Punkt T(</w:t>
      </w:r>
      <m:oMath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5</m:t>
                </m:r>
              </m:e>
            </m:rad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a</m:t>
        </m:r>
        <m:r>
          <w:rPr>
            <w:rFonts w:ascii="Cambria Math" w:hAnsi="Cambria Math"/>
          </w:rPr>
          <m:t>;-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 xml:space="preserve">5 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5</m:t>
                </m:r>
              </m:e>
            </m:rad>
          </m:num>
          <m:den>
            <m:r>
              <w:rPr>
                <w:rFonts w:ascii="Cambria Math" w:hAnsi="Cambria Math"/>
              </w:rPr>
              <m:t>12a</m:t>
            </m:r>
          </m:den>
        </m:f>
        <m:r>
          <w:rPr>
            <w:rFonts w:ascii="Cambria Math" w:hAnsi="Cambria Math"/>
          </w:rPr>
          <m:t>+2)</m:t>
        </m:r>
      </m:oMath>
      <w:r w:rsidR="007335D7">
        <w:rPr>
          <w:rFonts w:eastAsiaTheme="minorEastAsia"/>
        </w:rPr>
        <w:t xml:space="preserve"> ein lokalen Tiefpunkt und der </w:t>
      </w:r>
      <w:r w:rsidR="007335D7">
        <w:rPr>
          <w:rFonts w:eastAsiaTheme="minorEastAsia"/>
        </w:rPr>
        <w:t xml:space="preserve">Punkt </w:t>
      </w:r>
      <w:r w:rsidR="007335D7">
        <w:rPr>
          <w:rFonts w:eastAsiaTheme="minorEastAsia"/>
        </w:rPr>
        <w:t>H</w:t>
      </w:r>
      <w:r w:rsidR="007335D7">
        <w:rPr>
          <w:rFonts w:eastAsiaTheme="minorEastAsia"/>
        </w:rPr>
        <w:t>(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5</m:t>
                </m:r>
              </m:e>
            </m:rad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a;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 xml:space="preserve">5 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5</m:t>
                </m:r>
              </m:e>
            </m:rad>
          </m:num>
          <m:den>
            <m:r>
              <w:rPr>
                <w:rFonts w:ascii="Cambria Math" w:hAnsi="Cambria Math"/>
              </w:rPr>
              <m:t>12a</m:t>
            </m:r>
          </m:den>
        </m:f>
        <m:r>
          <w:rPr>
            <w:rFonts w:ascii="Cambria Math" w:hAnsi="Cambria Math"/>
          </w:rPr>
          <m:t>+2</m:t>
        </m:r>
        <m:r>
          <w:rPr>
            <w:rFonts w:ascii="Cambria Math" w:hAnsi="Cambria Math"/>
          </w:rPr>
          <m:t>)</m:t>
        </m:r>
      </m:oMath>
      <w:r w:rsidR="007335D7">
        <w:rPr>
          <w:rFonts w:eastAsiaTheme="minorEastAsia"/>
        </w:rPr>
        <w:t xml:space="preserve"> ein lokaler Hochpunkt.</w:t>
      </w:r>
    </w:p>
    <w:p w:rsidR="006707A4" w:rsidRDefault="006707A4" w:rsidP="006707A4">
      <w:r>
        <w:t>Zu d</w:t>
      </w:r>
      <w:r>
        <w:t>)</w:t>
      </w:r>
    </w:p>
    <w:p w:rsidR="006707A4" w:rsidRDefault="006707A4" w:rsidP="006707A4">
      <w:pPr>
        <w:pStyle w:val="berschrift2"/>
      </w:pPr>
      <w:r>
        <w:t xml:space="preserve">Globales Verhalten </w:t>
      </w:r>
    </w:p>
    <w:p w:rsidR="006707A4" w:rsidRDefault="006707A4" w:rsidP="006707A4">
      <w:r>
        <w:rPr>
          <w:noProof/>
          <w:lang w:eastAsia="de-DE"/>
        </w:rPr>
        <w:drawing>
          <wp:inline distT="0" distB="0" distL="0" distR="0" wp14:anchorId="62D44A30" wp14:editId="77316D5B">
            <wp:extent cx="2962275" cy="1143849"/>
            <wp:effectExtent l="0" t="0" r="0" b="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974630" cy="1148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07A4" w:rsidRDefault="006707A4" w:rsidP="006707A4">
      <w:r>
        <w:lastRenderedPageBreak/>
        <w:t xml:space="preserve">Aus c) lässt sich ablesen, dass der Tiefpunkt </w:t>
      </w:r>
      <w:r w:rsidR="00DC731C">
        <w:t>mal</w:t>
      </w:r>
      <w:r>
        <w:t xml:space="preserve"> im dritten </w:t>
      </w:r>
      <w:r w:rsidR="00DC731C">
        <w:t xml:space="preserve">und mal im zweiten Quadranten liegt </w:t>
      </w:r>
      <w:r>
        <w:t>und der Hochpunkt immer im ersten Quadranten liegt. Da zudem für die Grenzwerte gilt:</w:t>
      </w:r>
    </w:p>
    <w:p w:rsidR="006707A4" w:rsidRPr="006707A4" w:rsidRDefault="006707A4" w:rsidP="006707A4">
      <m:oMath>
        <m:r>
          <w:rPr>
            <w:rFonts w:ascii="Cambria Math" w:hAnsi="Cambria Math"/>
          </w:rPr>
          <m:t>li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m</m:t>
            </m:r>
          </m:e>
          <m:sub>
            <m:r>
              <w:rPr>
                <w:rFonts w:ascii="Cambria Math" w:hAnsi="Cambria Math"/>
              </w:rPr>
              <m:t>x→-∞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a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=∞</m:t>
        </m:r>
      </m:oMath>
      <w:r>
        <w:rPr>
          <w:rFonts w:eastAsiaTheme="minorEastAsia"/>
        </w:rPr>
        <w:t xml:space="preserve">; </w:t>
      </w:r>
      <m:oMath>
        <m:r>
          <w:rPr>
            <w:rFonts w:ascii="Cambria Math" w:hAnsi="Cambria Math"/>
          </w:rPr>
          <m:t>i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m</m:t>
            </m:r>
          </m:e>
          <m:sub>
            <m:r>
              <w:rPr>
                <w:rFonts w:ascii="Cambria Math" w:hAnsi="Cambria Math"/>
              </w:rPr>
              <m:t>x→∞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a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∞</m:t>
        </m:r>
      </m:oMath>
    </w:p>
    <w:p w:rsidR="00DC731C" w:rsidRPr="00683580" w:rsidRDefault="006707A4" w:rsidP="00A9390F">
      <w:r>
        <w:t xml:space="preserve">und eine ganzrationale Funktion immer maximal drei Nullstellen haben kann, hat die Funktionenschar für </w:t>
      </w:r>
      <m:oMath>
        <m:r>
          <w:rPr>
            <w:rFonts w:ascii="Cambria Math" w:hAnsi="Cambria Math"/>
          </w:rPr>
          <m:t>a&gt;0</m:t>
        </m:r>
      </m:oMath>
      <w:r>
        <w:rPr>
          <w:rFonts w:eastAsiaTheme="minorEastAsia"/>
        </w:rPr>
        <w:t xml:space="preserve"> </w:t>
      </w:r>
      <w:r w:rsidR="00DC731C">
        <w:rPr>
          <w:rFonts w:eastAsiaTheme="minorEastAsia"/>
        </w:rPr>
        <w:t>genau</w:t>
      </w:r>
      <w:r>
        <w:rPr>
          <w:rFonts w:eastAsiaTheme="minorEastAsia"/>
        </w:rPr>
        <w:t xml:space="preserve"> drei Nullstellen, </w:t>
      </w:r>
      <w:r w:rsidR="00DC731C">
        <w:rPr>
          <w:rFonts w:eastAsiaTheme="minorEastAsia"/>
        </w:rPr>
        <w:t>wenn der Tiefpunkt im dritten Quadranten liegt, also die y-Koordinate negativ ist.</w:t>
      </w:r>
      <w:r w:rsidR="00C62500">
        <w:rPr>
          <w:rFonts w:eastAsiaTheme="minorEastAsia"/>
        </w:rPr>
        <w:t xml:space="preserve"> Denn s</w:t>
      </w:r>
      <w:r w:rsidR="00C62500">
        <w:rPr>
          <w:rFonts w:eastAsiaTheme="minorEastAsia"/>
        </w:rPr>
        <w:t>ie muss vor dem Tiefpunkt der im Negativen liegt einmal die x-Achse passieren, eine weitere Nullstelle muss zwischen Tiefpunkt und Hochpunkt liegen und nach dem Hochpunkt kreuzt der Graph wiederum die x-Achse, um nun weiter im 4. Quadranten zu verlaufen.</w:t>
      </w:r>
    </w:p>
    <w:p w:rsidR="00DC731C" w:rsidRDefault="00DC731C" w:rsidP="00A9390F">
      <w:pPr>
        <w:rPr>
          <w:rFonts w:eastAsiaTheme="minorEastAsia"/>
        </w:rPr>
      </w:pPr>
      <w:r>
        <w:rPr>
          <w:noProof/>
          <w:lang w:eastAsia="de-DE"/>
        </w:rPr>
        <w:drawing>
          <wp:inline distT="0" distB="0" distL="0" distR="0" wp14:anchorId="72673F72" wp14:editId="7DF9F29F">
            <wp:extent cx="2266950" cy="1092258"/>
            <wp:effectExtent l="0" t="0" r="0" b="0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276597" cy="1096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2500" w:rsidRDefault="00C62500" w:rsidP="00A9390F">
      <w:pPr>
        <w:rPr>
          <w:rFonts w:eastAsiaTheme="minorEastAsia"/>
        </w:rPr>
      </w:pPr>
      <w:r>
        <w:rPr>
          <w:noProof/>
          <w:lang w:eastAsia="de-DE"/>
        </w:rPr>
        <w:drawing>
          <wp:inline distT="0" distB="0" distL="0" distR="0" wp14:anchorId="556F7777" wp14:editId="0D887D38">
            <wp:extent cx="2450250" cy="857250"/>
            <wp:effectExtent l="0" t="0" r="7620" b="0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463990" cy="8620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731C" w:rsidRDefault="00DC731C" w:rsidP="00A9390F">
      <w:pPr>
        <w:rPr>
          <w:rFonts w:eastAsiaTheme="minorEastAsia"/>
        </w:rPr>
      </w:pPr>
      <w:r>
        <w:rPr>
          <w:rFonts w:eastAsiaTheme="minorEastAsia"/>
        </w:rPr>
        <w:t xml:space="preserve">CAS liefert für die y-Koordinate des Tiefpunkts: </w:t>
      </w:r>
    </w:p>
    <w:p w:rsidR="00DC731C" w:rsidRDefault="00DC731C" w:rsidP="00A9390F">
      <w:pPr>
        <w:rPr>
          <w:rFonts w:eastAsiaTheme="minorEastAsia"/>
        </w:rPr>
      </w:pPr>
      <m:oMath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 xml:space="preserve">5 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5</m:t>
                </m:r>
              </m:e>
            </m:rad>
          </m:num>
          <m:den>
            <m:r>
              <w:rPr>
                <w:rFonts w:ascii="Cambria Math" w:hAnsi="Cambria Math"/>
              </w:rPr>
              <m:t>12a</m:t>
            </m:r>
          </m:den>
        </m:f>
        <m:r>
          <w:rPr>
            <w:rFonts w:ascii="Cambria Math" w:hAnsi="Cambria Math"/>
          </w:rPr>
          <m:t>+2</m:t>
        </m:r>
        <m:r>
          <w:rPr>
            <w:rFonts w:ascii="Cambria Math" w:hAnsi="Cambria Math"/>
          </w:rPr>
          <m:t>=0⇔a=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24⋅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5</m:t>
                </m:r>
              </m:e>
            </m:rad>
          </m:num>
          <m:den>
            <m:r>
              <w:rPr>
                <w:rFonts w:ascii="Cambria Math" w:hAnsi="Cambria Math"/>
              </w:rPr>
              <m:t>25</m:t>
            </m:r>
          </m:den>
        </m:f>
      </m:oMath>
      <w:r w:rsidR="00C62500">
        <w:rPr>
          <w:rFonts w:eastAsiaTheme="minorEastAsia"/>
        </w:rPr>
        <w:t xml:space="preserve"> und </w:t>
      </w:r>
      <m:oMath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 xml:space="preserve">5 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5</m:t>
                </m:r>
              </m:e>
            </m:rad>
          </m:num>
          <m:den>
            <m:r>
              <w:rPr>
                <w:rFonts w:ascii="Cambria Math" w:hAnsi="Cambria Math"/>
              </w:rPr>
              <m:t>12a</m:t>
            </m:r>
          </m:den>
        </m:f>
        <m:r>
          <w:rPr>
            <w:rFonts w:ascii="Cambria Math" w:hAnsi="Cambria Math"/>
          </w:rPr>
          <m:t>+2</m:t>
        </m:r>
        <m:r>
          <w:rPr>
            <w:rFonts w:ascii="Cambria Math" w:hAnsi="Cambria Math"/>
          </w:rPr>
          <m:t>&lt;</m:t>
        </m:r>
        <m:r>
          <w:rPr>
            <w:rFonts w:ascii="Cambria Math" w:hAnsi="Cambria Math"/>
          </w:rPr>
          <m:t>0⇔a</m:t>
        </m:r>
        <m:r>
          <w:rPr>
            <w:rFonts w:ascii="Cambria Math" w:hAnsi="Cambria Math"/>
          </w:rPr>
          <m:t>&gt;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24⋅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5</m:t>
                </m:r>
              </m:e>
            </m:rad>
          </m:num>
          <m:den>
            <m:r>
              <w:rPr>
                <w:rFonts w:ascii="Cambria Math" w:hAnsi="Cambria Math"/>
              </w:rPr>
              <m:t>25</m:t>
            </m:r>
          </m:den>
        </m:f>
      </m:oMath>
    </w:p>
    <w:p w:rsidR="005B533E" w:rsidRDefault="00C62500" w:rsidP="005B533E">
      <w:r>
        <w:t>Insgesamt gilt also:</w:t>
      </w:r>
    </w:p>
    <w:p w:rsidR="00C62500" w:rsidRDefault="00C62500" w:rsidP="005B533E">
      <w:pPr>
        <w:rPr>
          <w:rFonts w:eastAsiaTheme="minorEastAsia"/>
        </w:rPr>
      </w:pPr>
      <w:r>
        <w:rPr>
          <w:rFonts w:eastAsiaTheme="minorEastAsia"/>
        </w:rPr>
        <w:t>Eine Nullstelle, sofern</w:t>
      </w:r>
      <m:oMath>
        <m:r>
          <w:rPr>
            <w:rFonts w:ascii="Cambria Math" w:eastAsiaTheme="minorEastAsia" w:hAnsi="Cambria Math"/>
          </w:rPr>
          <m:t xml:space="preserve"> 0&lt;</m:t>
        </m:r>
        <m:r>
          <w:rPr>
            <w:rFonts w:ascii="Cambria Math" w:hAnsi="Cambria Math"/>
          </w:rPr>
          <m:t>a</m:t>
        </m:r>
        <m:r>
          <w:rPr>
            <w:rFonts w:ascii="Cambria Math" w:hAnsi="Cambria Math"/>
          </w:rPr>
          <m:t>&lt;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24⋅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5</m:t>
                </m:r>
              </m:e>
            </m:rad>
          </m:num>
          <m:den>
            <m:r>
              <w:rPr>
                <w:rFonts w:ascii="Cambria Math" w:hAnsi="Cambria Math"/>
              </w:rPr>
              <m:t>25</m:t>
            </m:r>
          </m:den>
        </m:f>
      </m:oMath>
    </w:p>
    <w:p w:rsidR="00C62500" w:rsidRDefault="00C62500" w:rsidP="00C62500">
      <w:pPr>
        <w:rPr>
          <w:rFonts w:eastAsiaTheme="minorEastAsia"/>
        </w:rPr>
      </w:pPr>
      <w:r>
        <w:rPr>
          <w:rFonts w:eastAsiaTheme="minorEastAsia"/>
        </w:rPr>
        <w:t>Zwei</w:t>
      </w:r>
      <w:r>
        <w:rPr>
          <w:rFonts w:eastAsiaTheme="minorEastAsia"/>
        </w:rPr>
        <w:t xml:space="preserve"> Nullstelle</w:t>
      </w:r>
      <w:r>
        <w:rPr>
          <w:rFonts w:eastAsiaTheme="minorEastAsia"/>
        </w:rPr>
        <w:t>n</w:t>
      </w:r>
      <w:r>
        <w:rPr>
          <w:rFonts w:eastAsiaTheme="minorEastAsia"/>
        </w:rPr>
        <w:t>, sofern</w:t>
      </w:r>
      <m:oMath>
        <m:r>
          <w:rPr>
            <w:rFonts w:ascii="Cambria Math" w:eastAsiaTheme="minorEastAsia" w:hAnsi="Cambria Math"/>
          </w:rPr>
          <m:t xml:space="preserve"> </m:t>
        </m:r>
        <m:r>
          <w:rPr>
            <w:rFonts w:ascii="Cambria Math" w:hAnsi="Cambria Math"/>
          </w:rPr>
          <m:t>a</m:t>
        </m:r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24⋅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5</m:t>
                </m:r>
              </m:e>
            </m:rad>
          </m:num>
          <m:den>
            <m:r>
              <w:rPr>
                <w:rFonts w:ascii="Cambria Math" w:hAnsi="Cambria Math"/>
              </w:rPr>
              <m:t>25</m:t>
            </m:r>
          </m:den>
        </m:f>
      </m:oMath>
    </w:p>
    <w:p w:rsidR="00C62500" w:rsidRDefault="00C62500" w:rsidP="00C62500">
      <w:r>
        <w:rPr>
          <w:rFonts w:eastAsiaTheme="minorEastAsia"/>
        </w:rPr>
        <w:t>Drei</w:t>
      </w:r>
      <w:r>
        <w:rPr>
          <w:rFonts w:eastAsiaTheme="minorEastAsia"/>
        </w:rPr>
        <w:t xml:space="preserve"> Nullstellen, sofern</w:t>
      </w:r>
      <m:oMath>
        <m:r>
          <w:rPr>
            <w:rFonts w:ascii="Cambria Math" w:eastAsiaTheme="minorEastAsia" w:hAnsi="Cambria Math"/>
          </w:rPr>
          <m:t xml:space="preserve"> </m:t>
        </m:r>
        <m:r>
          <w:rPr>
            <w:rFonts w:ascii="Cambria Math" w:hAnsi="Cambria Math"/>
          </w:rPr>
          <m:t>a</m:t>
        </m:r>
        <m:r>
          <w:rPr>
            <w:rFonts w:ascii="Cambria Math" w:hAnsi="Cambria Math"/>
          </w:rPr>
          <m:t>&gt;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24⋅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5</m:t>
                </m:r>
              </m:e>
            </m:rad>
          </m:num>
          <m:den>
            <m:r>
              <w:rPr>
                <w:rFonts w:ascii="Cambria Math" w:hAnsi="Cambria Math"/>
              </w:rPr>
              <m:t>25</m:t>
            </m:r>
          </m:den>
        </m:f>
      </m:oMath>
    </w:p>
    <w:p w:rsidR="00683580" w:rsidRDefault="00683580">
      <w:r>
        <w:br w:type="page"/>
      </w:r>
    </w:p>
    <w:p w:rsidR="00C62500" w:rsidRDefault="00C62500" w:rsidP="00C62500">
      <w:bookmarkStart w:id="0" w:name="_GoBack"/>
      <w:bookmarkEnd w:id="0"/>
      <w:r>
        <w:lastRenderedPageBreak/>
        <w:t xml:space="preserve">Zu </w:t>
      </w:r>
      <w:r>
        <w:t>e</w:t>
      </w:r>
      <w:r>
        <w:t>)</w:t>
      </w:r>
    </w:p>
    <w:p w:rsidR="00C62500" w:rsidRDefault="00C62500" w:rsidP="00C62500">
      <w:pPr>
        <w:pStyle w:val="berschrift2"/>
      </w:pPr>
      <w:r>
        <w:t>Zeichnen für konkreten Parameterwert</w:t>
      </w:r>
    </w:p>
    <w:p w:rsidR="00C62500" w:rsidRPr="00C62500" w:rsidRDefault="00C62500" w:rsidP="00C62500">
      <w:r w:rsidRPr="00C62500">
        <w:drawing>
          <wp:inline distT="0" distB="0" distL="0" distR="0" wp14:anchorId="6A167A22" wp14:editId="5A827075">
            <wp:extent cx="4514850" cy="3632483"/>
            <wp:effectExtent l="0" t="0" r="0" b="6350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516375" cy="3633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7DCE" w:rsidRDefault="006B7DCE" w:rsidP="006B7DCE">
      <w:r>
        <w:t xml:space="preserve">Zu </w:t>
      </w:r>
      <w:r>
        <w:t>f</w:t>
      </w:r>
      <w:r>
        <w:t>)</w:t>
      </w:r>
    </w:p>
    <w:p w:rsidR="006B7DCE" w:rsidRDefault="006B7DCE" w:rsidP="006B7DCE">
      <w:pPr>
        <w:pStyle w:val="berschrift2"/>
      </w:pPr>
      <w:r>
        <w:t>Punkte auf einem Funktionsgraphen mit festem Abstand berechnen</w:t>
      </w:r>
    </w:p>
    <w:p w:rsidR="00CA7CAF" w:rsidRPr="00CA7CAF" w:rsidRDefault="00CA7CAF" w:rsidP="00CA7CAF">
      <w:r>
        <w:t xml:space="preserve">Ansatz: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3,6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3,6</m:t>
            </m:r>
          </m:sub>
        </m:sSub>
        <m:r>
          <w:rPr>
            <w:rFonts w:ascii="Cambria Math" w:hAnsi="Cambria Math"/>
          </w:rPr>
          <m:t>(x+2)</m:t>
        </m:r>
      </m:oMath>
    </w:p>
    <w:p w:rsidR="006B7DCE" w:rsidRPr="006B7DCE" w:rsidRDefault="006B7DCE" w:rsidP="006B7DCE"/>
    <w:p w:rsidR="005B533E" w:rsidRPr="00683580" w:rsidRDefault="00CA7CAF" w:rsidP="00683580">
      <w:r>
        <w:rPr>
          <w:noProof/>
          <w:lang w:eastAsia="de-DE"/>
        </w:rPr>
        <w:drawing>
          <wp:inline distT="0" distB="0" distL="0" distR="0" wp14:anchorId="5492A141" wp14:editId="5BF31072">
            <wp:extent cx="5248275" cy="2529261"/>
            <wp:effectExtent l="0" t="0" r="0" b="4445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55876" cy="2532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B533E" w:rsidRPr="00683580">
      <w:headerReference w:type="default" r:id="rId20"/>
      <w:footerReference w:type="default" r:id="rId2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4545" w:rsidRDefault="00CC4545" w:rsidP="00F85F5E">
      <w:pPr>
        <w:spacing w:after="0" w:line="240" w:lineRule="auto"/>
      </w:pPr>
      <w:r>
        <w:separator/>
      </w:r>
    </w:p>
  </w:endnote>
  <w:endnote w:type="continuationSeparator" w:id="0">
    <w:p w:rsidR="00CC4545" w:rsidRDefault="00CC4545" w:rsidP="00F85F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35250350"/>
      <w:docPartObj>
        <w:docPartGallery w:val="Page Numbers (Bottom of Page)"/>
        <w:docPartUnique/>
      </w:docPartObj>
    </w:sdtPr>
    <w:sdtContent>
      <w:p w:rsidR="00683580" w:rsidRDefault="00683580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683580" w:rsidRDefault="00683580" w:rsidP="00683580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4545" w:rsidRDefault="00CC4545" w:rsidP="00F85F5E">
      <w:pPr>
        <w:spacing w:after="0" w:line="240" w:lineRule="auto"/>
      </w:pPr>
      <w:r>
        <w:separator/>
      </w:r>
    </w:p>
  </w:footnote>
  <w:footnote w:type="continuationSeparator" w:id="0">
    <w:p w:rsidR="00CC4545" w:rsidRDefault="00CC4545" w:rsidP="00F85F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390F" w:rsidRPr="009305B5" w:rsidRDefault="00A9390F" w:rsidP="00F85F5E">
    <w:pPr>
      <w:pBdr>
        <w:bottom w:val="single" w:sz="8" w:space="1" w:color="000064"/>
      </w:pBdr>
      <w:tabs>
        <w:tab w:val="right" w:pos="8220"/>
      </w:tabs>
      <w:jc w:val="both"/>
      <w:rPr>
        <w:sz w:val="18"/>
        <w:szCs w:val="18"/>
      </w:rPr>
    </w:pPr>
    <w:r>
      <w:rPr>
        <w:sz w:val="18"/>
        <w:szCs w:val="18"/>
      </w:rPr>
      <w:t>CAS im MU - GeoGebra - Kurvenscharen</w:t>
    </w:r>
    <w:r>
      <w:rPr>
        <w:sz w:val="18"/>
        <w:szCs w:val="18"/>
      </w:rPr>
      <w:tab/>
      <w:t>G. Kohlruss</w:t>
    </w:r>
  </w:p>
  <w:p w:rsidR="00A9390F" w:rsidRDefault="00A9390F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B6445"/>
    <w:multiLevelType w:val="hybridMultilevel"/>
    <w:tmpl w:val="D8A6029C"/>
    <w:lvl w:ilvl="0" w:tplc="8DDEE6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F5E"/>
    <w:rsid w:val="002B0CAC"/>
    <w:rsid w:val="003704F0"/>
    <w:rsid w:val="005B533E"/>
    <w:rsid w:val="006707A4"/>
    <w:rsid w:val="00683580"/>
    <w:rsid w:val="006B7DCE"/>
    <w:rsid w:val="007335D7"/>
    <w:rsid w:val="00826C7C"/>
    <w:rsid w:val="00914200"/>
    <w:rsid w:val="009857A6"/>
    <w:rsid w:val="009E6FAD"/>
    <w:rsid w:val="00A747E0"/>
    <w:rsid w:val="00A9390F"/>
    <w:rsid w:val="00A979FC"/>
    <w:rsid w:val="00BB0486"/>
    <w:rsid w:val="00BF5ADA"/>
    <w:rsid w:val="00C17193"/>
    <w:rsid w:val="00C62500"/>
    <w:rsid w:val="00CA7CAF"/>
    <w:rsid w:val="00CC4545"/>
    <w:rsid w:val="00D000AE"/>
    <w:rsid w:val="00D91162"/>
    <w:rsid w:val="00DC731C"/>
    <w:rsid w:val="00E34446"/>
    <w:rsid w:val="00EC7577"/>
    <w:rsid w:val="00F85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chartTrackingRefBased/>
  <w15:docId w15:val="{349A6C38-A059-4825-8D83-2FEB61438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3444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85F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85F5E"/>
  </w:style>
  <w:style w:type="paragraph" w:styleId="Fuzeile">
    <w:name w:val="footer"/>
    <w:basedOn w:val="Standard"/>
    <w:link w:val="FuzeileZchn"/>
    <w:uiPriority w:val="99"/>
    <w:unhideWhenUsed/>
    <w:rsid w:val="00F85F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85F5E"/>
  </w:style>
  <w:style w:type="paragraph" w:styleId="Listenabsatz">
    <w:name w:val="List Paragraph"/>
    <w:basedOn w:val="Standard"/>
    <w:uiPriority w:val="34"/>
    <w:qFormat/>
    <w:rsid w:val="00E34446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E34446"/>
    <w:rPr>
      <w:color w:val="80808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3444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glossaryDocument" Target="glossary/document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C82"/>
    <w:rsid w:val="00345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345C8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565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Gerti Kohlruss</dc:creator>
  <cp:keywords/>
  <dc:description/>
  <cp:lastModifiedBy>Gerti Kohlruss</cp:lastModifiedBy>
  <cp:revision>4</cp:revision>
  <dcterms:created xsi:type="dcterms:W3CDTF">2016-07-05T12:13:00Z</dcterms:created>
  <dcterms:modified xsi:type="dcterms:W3CDTF">2016-07-06T14:15:00Z</dcterms:modified>
</cp:coreProperties>
</file>