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44A5" w:rsidRDefault="008C3B4D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Neue Definitionen im Internationalen Einheitensystem (SI)</w:t>
      </w:r>
    </w:p>
    <w:p w:rsidR="00FF6312" w:rsidRPr="00FF6312" w:rsidRDefault="00FF6312" w:rsidP="00FF6312">
      <w:pPr>
        <w:spacing w:after="0"/>
        <w:rPr>
          <w:rFonts w:ascii="Arial" w:eastAsia="Times New Roman" w:hAnsi="Arial" w:cs="Arial"/>
          <w:sz w:val="20"/>
          <w:szCs w:val="20"/>
          <w:lang w:eastAsia="de-DE"/>
        </w:rPr>
      </w:pPr>
      <w:r w:rsidRPr="00FF6312">
        <w:rPr>
          <w:rFonts w:ascii="Arial" w:hAnsi="Arial" w:cs="Arial"/>
          <w:b/>
          <w:sz w:val="24"/>
          <w:szCs w:val="24"/>
        </w:rPr>
        <w:t>Info:</w:t>
      </w:r>
      <w:r>
        <w:rPr>
          <w:rFonts w:ascii="Arial" w:hAnsi="Arial" w:cs="Arial"/>
          <w:sz w:val="24"/>
          <w:szCs w:val="24"/>
        </w:rPr>
        <w:t xml:space="preserve"> </w:t>
      </w:r>
      <w:r w:rsidRPr="00FF6312">
        <w:rPr>
          <w:rFonts w:ascii="Arial" w:eastAsia="Times New Roman" w:hAnsi="Arial" w:cs="Arial"/>
          <w:sz w:val="20"/>
          <w:szCs w:val="20"/>
          <w:lang w:eastAsia="de-DE"/>
        </w:rPr>
        <w:t>1879 goss der Londoner Goldschmied Johnson Matthey aus Platin und Iridium das Ur-Kilo und brachte es nach Paris. 30 Duplikate wurden unter Interessierten verlost. Nummer 22 ging ans Deutsche Reich, Nummer 15 an Bayern.</w:t>
      </w:r>
    </w:p>
    <w:p w:rsidR="00FF6312" w:rsidRPr="00FF6312" w:rsidRDefault="00FF6312" w:rsidP="00FF6312">
      <w:pPr>
        <w:tabs>
          <w:tab w:val="left" w:pos="425"/>
          <w:tab w:val="left" w:pos="851"/>
        </w:tabs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de-DE"/>
        </w:rPr>
      </w:pPr>
      <w:r w:rsidRPr="00FF6312">
        <w:rPr>
          <w:rFonts w:ascii="Arial" w:eastAsia="Times New Roman" w:hAnsi="Arial" w:cs="Arial"/>
          <w:sz w:val="20"/>
          <w:szCs w:val="20"/>
          <w:lang w:eastAsia="de-DE"/>
        </w:rPr>
        <w:t xml:space="preserve">Zweimal im vergangenen Jahrhundert, 1950 und 1990, reisten die </w:t>
      </w:r>
      <w:proofErr w:type="spellStart"/>
      <w:r w:rsidRPr="00FF6312">
        <w:rPr>
          <w:rFonts w:ascii="Arial" w:eastAsia="Times New Roman" w:hAnsi="Arial" w:cs="Arial"/>
          <w:sz w:val="20"/>
          <w:szCs w:val="20"/>
          <w:lang w:eastAsia="de-DE"/>
        </w:rPr>
        <w:t>Maßhüter</w:t>
      </w:r>
      <w:proofErr w:type="spellEnd"/>
      <w:r w:rsidRPr="00FF6312">
        <w:rPr>
          <w:rFonts w:ascii="Arial" w:eastAsia="Times New Roman" w:hAnsi="Arial" w:cs="Arial"/>
          <w:sz w:val="20"/>
          <w:szCs w:val="20"/>
          <w:lang w:eastAsia="de-DE"/>
        </w:rPr>
        <w:t xml:space="preserve"> aus aller Welt nach Paris und begannen zu wiegen. </w:t>
      </w:r>
      <w:r>
        <w:rPr>
          <w:rFonts w:ascii="Arial" w:eastAsia="Times New Roman" w:hAnsi="Arial" w:cs="Arial"/>
          <w:sz w:val="20"/>
          <w:szCs w:val="20"/>
          <w:lang w:eastAsia="de-DE"/>
        </w:rPr>
        <w:t>1990 war</w:t>
      </w:r>
      <w:r w:rsidRPr="00FF6312">
        <w:rPr>
          <w:rFonts w:ascii="Arial" w:eastAsia="Times New Roman" w:hAnsi="Arial" w:cs="Arial"/>
          <w:sz w:val="20"/>
          <w:szCs w:val="20"/>
          <w:lang w:eastAsia="de-DE"/>
        </w:rPr>
        <w:t xml:space="preserve"> das Ur-Kilo, ein 3,9 Zentimeter hoher Zylinder, einem Salzstreuer nicht unähnlich, um 0,00005 Gramm leichter geworden.</w:t>
      </w:r>
    </w:p>
    <w:p w:rsidR="00FF6312" w:rsidRPr="00FF6312" w:rsidRDefault="00FF6312" w:rsidP="00FF6312">
      <w:pPr>
        <w:spacing w:after="0"/>
        <w:rPr>
          <w:rFonts w:ascii="Arial" w:hAnsi="Arial" w:cs="Arial"/>
          <w:sz w:val="20"/>
          <w:szCs w:val="20"/>
        </w:rPr>
      </w:pPr>
      <w:r w:rsidRPr="00FF6312">
        <w:rPr>
          <w:rFonts w:ascii="Arial" w:eastAsia="Times New Roman" w:hAnsi="Arial" w:cs="Arial"/>
          <w:sz w:val="20"/>
          <w:szCs w:val="20"/>
          <w:lang w:eastAsia="de-DE"/>
        </w:rPr>
        <w:t>Man muss verstehen: Es war eine Katastrophe, die sich hinter dreifach gesicherten Tresorwänden abgespielt hatte. Das Ur-Kilogramm war in die Jahre gekommen und hatte abgenommen. Die Mutter aller Gewichte, das Referenzmaß aller Kilogramme auf diesem Planeten – es stimmte nicht mehr. Warum, darüber rätseln die Physiker und Chemiker. Vielleicht gingen beim Abwischen Atome verloren. Vielleicht verdampften Wasserstoffatome. Es blieb ein Rätsel. Physiker mögen aber keine Ungenauigkeiten.</w:t>
      </w:r>
      <w:r w:rsidRPr="00FF6312">
        <w:t xml:space="preserve"> </w:t>
      </w:r>
      <w:r>
        <w:tab/>
      </w:r>
      <w:r>
        <w:tab/>
      </w:r>
      <w:r>
        <w:tab/>
      </w:r>
      <w:r>
        <w:tab/>
      </w:r>
      <w:r>
        <w:tab/>
        <w:t xml:space="preserve">         </w:t>
      </w:r>
      <w:r w:rsidRPr="00D51857">
        <w:t>nach: Frankfurter Rundschau vom 11.04 und 12.04.2008</w:t>
      </w:r>
    </w:p>
    <w:p w:rsidR="00FF6312" w:rsidRDefault="00FF6312" w:rsidP="00FF631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Diese Unsicherheit machte es spätestens nötig, bei der Definition der Standardeinheiten nur noch auf Naturkonstanten zurückzugreifen.</w:t>
      </w:r>
    </w:p>
    <w:p w:rsidR="008C3B4D" w:rsidRDefault="008C3B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Wert für sieben Naturkonstanten wurde </w:t>
      </w:r>
      <w:r w:rsidR="00FF6312">
        <w:rPr>
          <w:rFonts w:ascii="Arial" w:hAnsi="Arial" w:cs="Arial"/>
          <w:sz w:val="24"/>
          <w:szCs w:val="24"/>
        </w:rPr>
        <w:t xml:space="preserve">2019 </w:t>
      </w:r>
      <w:r>
        <w:rPr>
          <w:rFonts w:ascii="Arial" w:hAnsi="Arial" w:cs="Arial"/>
          <w:sz w:val="24"/>
          <w:szCs w:val="24"/>
        </w:rPr>
        <w:t>neu international festgelegt.</w:t>
      </w:r>
    </w:p>
    <w:p w:rsidR="008C3B4D" w:rsidRDefault="00DF5572">
      <w:pPr>
        <w:rPr>
          <w:rFonts w:ascii="Arial" w:hAnsi="Arial" w:cs="Arial"/>
          <w:sz w:val="24"/>
          <w:szCs w:val="24"/>
        </w:rPr>
      </w:pPr>
      <w:r w:rsidRPr="00DF5572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42F315D3" wp14:editId="029908C9">
            <wp:extent cx="1162050" cy="4832350"/>
            <wp:effectExtent l="0" t="635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62050" cy="483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</w:t>
      </w:r>
      <w:r w:rsidRPr="00DF5572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54AAAD93" wp14:editId="32D1CAF4">
            <wp:extent cx="1644650" cy="4114800"/>
            <wp:effectExtent l="3175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4465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B4D" w:rsidRDefault="008C3B4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Alle Standardeinheiten wurden nur im Rückgriff auf die Naturkonstanten neu festgelegt: Sekunde (1967/68), Meter (1983), Candela (1979), Kilogramm (2019), Ampere (2019), Kelvin (2019), Mol (2019).</w:t>
      </w:r>
      <w:r w:rsidR="00E44F2A">
        <w:rPr>
          <w:rFonts w:ascii="Arial" w:hAnsi="Arial" w:cs="Arial"/>
          <w:sz w:val="24"/>
          <w:szCs w:val="24"/>
        </w:rPr>
        <w:t xml:space="preserve"> In dem Kreisbogen „</w:t>
      </w:r>
      <w:proofErr w:type="spellStart"/>
      <w:r w:rsidR="00E44F2A">
        <w:rPr>
          <w:rFonts w:ascii="Arial" w:hAnsi="Arial" w:cs="Arial"/>
          <w:sz w:val="24"/>
          <w:szCs w:val="24"/>
        </w:rPr>
        <w:t>units</w:t>
      </w:r>
      <w:proofErr w:type="spellEnd"/>
      <w:r w:rsidR="00E44F2A">
        <w:rPr>
          <w:rFonts w:ascii="Arial" w:hAnsi="Arial" w:cs="Arial"/>
          <w:sz w:val="24"/>
          <w:szCs w:val="24"/>
        </w:rPr>
        <w:t>“ steht jeweils, welche Naturkonstante nötig ist zur Definition der Standardeinheit.</w:t>
      </w:r>
    </w:p>
    <w:p w:rsidR="00DF5572" w:rsidRDefault="00FF6312" w:rsidP="00DF5572">
      <w:pPr>
        <w:rPr>
          <w:rFonts w:ascii="Arial" w:hAnsi="Arial" w:cs="Arial"/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1ECA3FE4" wp14:editId="6157C509">
            <wp:extent cx="5760720" cy="179451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312" w:rsidRDefault="00FF6312">
      <w:pPr>
        <w:rPr>
          <w:rFonts w:ascii="Arial" w:hAnsi="Arial" w:cs="Arial"/>
          <w:sz w:val="24"/>
          <w:szCs w:val="24"/>
        </w:rPr>
      </w:pPr>
      <w:r>
        <w:rPr>
          <w:noProof/>
          <w:lang w:eastAsia="de-DE"/>
        </w:rPr>
        <w:lastRenderedPageBreak/>
        <w:drawing>
          <wp:inline distT="0" distB="0" distL="0" distR="0" wp14:anchorId="3F279AA6" wp14:editId="270D2EC7">
            <wp:extent cx="5760720" cy="1675765"/>
            <wp:effectExtent l="0" t="0" r="0" b="63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572" w:rsidRDefault="00DF5572" w:rsidP="00DF5572">
      <w:pPr>
        <w:rPr>
          <w:rFonts w:ascii="Arial" w:hAnsi="Arial" w:cs="Arial"/>
          <w:sz w:val="24"/>
          <w:szCs w:val="24"/>
        </w:rPr>
      </w:pPr>
      <w:r w:rsidRPr="00DF5572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530850" cy="4547800"/>
            <wp:effectExtent l="0" t="0" r="0" b="57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865" cy="4551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5572" w:rsidRDefault="00FF6312" w:rsidP="00DF5572">
      <w:pPr>
        <w:rPr>
          <w:rFonts w:ascii="Arial" w:hAnsi="Arial" w:cs="Arial"/>
          <w:sz w:val="24"/>
          <w:szCs w:val="24"/>
        </w:rPr>
      </w:pPr>
      <w:r>
        <w:rPr>
          <w:noProof/>
          <w:lang w:eastAsia="de-DE"/>
        </w:rPr>
        <w:drawing>
          <wp:inline distT="0" distB="0" distL="0" distR="0" wp14:anchorId="2FDEDEF1" wp14:editId="1DC8F346">
            <wp:extent cx="5760720" cy="228854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312" w:rsidRDefault="00FF6312" w:rsidP="00DF5572">
      <w:pPr>
        <w:rPr>
          <w:rFonts w:ascii="Arial" w:hAnsi="Arial" w:cs="Arial"/>
          <w:sz w:val="24"/>
          <w:szCs w:val="24"/>
        </w:rPr>
      </w:pPr>
      <w:r>
        <w:rPr>
          <w:noProof/>
          <w:lang w:eastAsia="de-DE"/>
        </w:rPr>
        <w:lastRenderedPageBreak/>
        <w:drawing>
          <wp:inline distT="0" distB="0" distL="0" distR="0" wp14:anchorId="31766B05" wp14:editId="2A6CA114">
            <wp:extent cx="5760720" cy="200914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B4D" w:rsidRDefault="00E44F2A" w:rsidP="00123B25">
      <w:pPr>
        <w:rPr>
          <w:rFonts w:ascii="Arial" w:hAnsi="Arial" w:cs="Arial"/>
          <w:sz w:val="24"/>
          <w:szCs w:val="24"/>
        </w:rPr>
      </w:pPr>
      <w:r w:rsidRPr="00E44F2A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546737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4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10DE" w:rsidRDefault="00F010DE" w:rsidP="00F010D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Sekunde und das Mol hängen nur von </w:t>
      </w:r>
      <w:proofErr w:type="gramStart"/>
      <w:r>
        <w:rPr>
          <w:rFonts w:ascii="Arial" w:hAnsi="Arial" w:cs="Arial"/>
          <w:sz w:val="24"/>
          <w:szCs w:val="24"/>
        </w:rPr>
        <w:t>einer Naturkonstanten</w:t>
      </w:r>
      <w:proofErr w:type="gramEnd"/>
      <w:r>
        <w:rPr>
          <w:rFonts w:ascii="Arial" w:hAnsi="Arial" w:cs="Arial"/>
          <w:sz w:val="24"/>
          <w:szCs w:val="24"/>
        </w:rPr>
        <w:t xml:space="preserve"> ab und ergeben sich direkt aus ihr. Alle anderen Standardeinheiten hängen von mehreren Naturkonstanten ab. Untersuche die Zahlenzusammenhänge genauer.</w:t>
      </w:r>
    </w:p>
    <w:p w:rsidR="00123B25" w:rsidRDefault="00123B25" w:rsidP="00123B2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Das Meter</w:t>
      </w:r>
    </w:p>
    <w:p w:rsidR="00123B25" w:rsidRDefault="00123B25" w:rsidP="00123B2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 Welche Naturkonstanten werden zur Definition des Meters benötigt?</w:t>
      </w:r>
    </w:p>
    <w:p w:rsidR="00123B25" w:rsidRDefault="00123B25" w:rsidP="00123B25">
      <w:p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b) Zeige, dass die dritte Gleichung (30,66…) auf ein Meter führt, indem du die Naturkonstanten einsetzt.</w:t>
      </w:r>
    </w:p>
    <w:p w:rsidR="00123B25" w:rsidRDefault="00123B25" w:rsidP="00123B25">
      <w:pPr>
        <w:spacing w:after="0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 Das Kilogramm</w:t>
      </w:r>
    </w:p>
    <w:p w:rsidR="00123B25" w:rsidRDefault="00123B25" w:rsidP="00123B2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 Welche Naturkonstanten werden zur Definition des Kilogramms benötigt?</w:t>
      </w:r>
    </w:p>
    <w:p w:rsidR="00123B25" w:rsidRDefault="00123B25" w:rsidP="00123B25">
      <w:p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Zeige, dass die dritte </w:t>
      </w:r>
      <w:r w:rsidR="006D014A">
        <w:rPr>
          <w:rFonts w:ascii="Arial" w:hAnsi="Arial" w:cs="Arial"/>
          <w:sz w:val="24"/>
          <w:szCs w:val="24"/>
        </w:rPr>
        <w:t>Gleichung (1,475…) auf ein Kilogramm</w:t>
      </w:r>
      <w:r>
        <w:rPr>
          <w:rFonts w:ascii="Arial" w:hAnsi="Arial" w:cs="Arial"/>
          <w:sz w:val="24"/>
          <w:szCs w:val="24"/>
        </w:rPr>
        <w:t xml:space="preserve"> führt, indem du die Naturkonstanten einsetzt.</w:t>
      </w:r>
    </w:p>
    <w:p w:rsidR="00F010DE" w:rsidRDefault="00F010DE" w:rsidP="00F010DE">
      <w:pPr>
        <w:spacing w:after="0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3. Das Ampere</w:t>
      </w:r>
    </w:p>
    <w:p w:rsidR="00F010DE" w:rsidRDefault="00F010DE" w:rsidP="00F010DE">
      <w:p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Verfahre wie in 1 und 2.</w:t>
      </w:r>
    </w:p>
    <w:p w:rsidR="00F010DE" w:rsidRDefault="00F010DE" w:rsidP="00F010DE">
      <w:pPr>
        <w:spacing w:after="0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 Das Kelvin</w:t>
      </w:r>
    </w:p>
    <w:p w:rsidR="006D014A" w:rsidRDefault="00F010DE" w:rsidP="006D014A">
      <w:pPr>
        <w:spacing w:after="0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Verfahre wie in 1 und 2.</w:t>
      </w:r>
      <w:r w:rsidR="006D014A">
        <w:rPr>
          <w:rFonts w:ascii="Arial" w:hAnsi="Arial" w:cs="Arial"/>
          <w:sz w:val="24"/>
          <w:szCs w:val="24"/>
        </w:rPr>
        <w:t xml:space="preserve"> </w:t>
      </w:r>
    </w:p>
    <w:p w:rsidR="00F010DE" w:rsidRDefault="006D014A" w:rsidP="00F010DE">
      <w:p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Hier stimmt etwas nicht. Wie müsste die Konstante richtig lauten?</w:t>
      </w:r>
    </w:p>
    <w:p w:rsidR="00F010DE" w:rsidRDefault="00F010DE" w:rsidP="00F010DE">
      <w:pPr>
        <w:spacing w:after="0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5. Die Candela</w:t>
      </w:r>
    </w:p>
    <w:p w:rsidR="00F010DE" w:rsidRDefault="00F010DE" w:rsidP="00FF6312">
      <w:pPr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Verfahre wie in 1 und 2.</w:t>
      </w:r>
    </w:p>
    <w:p w:rsidR="00FF6312" w:rsidRDefault="00FF6312" w:rsidP="00FF6312">
      <w:pPr>
        <w:ind w:left="284" w:hanging="284"/>
        <w:rPr>
          <w:rFonts w:ascii="Arial" w:hAnsi="Arial" w:cs="Arial"/>
          <w:sz w:val="24"/>
          <w:szCs w:val="24"/>
        </w:rPr>
      </w:pPr>
    </w:p>
    <w:p w:rsidR="00FF6312" w:rsidRDefault="00FF6312" w:rsidP="00FF6312">
      <w:pPr>
        <w:ind w:left="284" w:hanging="284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Bearbeitung</w:t>
      </w:r>
    </w:p>
    <w:p w:rsidR="00565A5D" w:rsidRDefault="00FF6312" w:rsidP="00565A5D">
      <w:pPr>
        <w:spacing w:after="0"/>
        <w:ind w:left="426" w:hanging="426"/>
        <w:rPr>
          <w:rFonts w:ascii="Arial" w:hAnsi="Arial" w:cs="Arial"/>
          <w:sz w:val="24"/>
          <w:szCs w:val="24"/>
        </w:rPr>
      </w:pPr>
      <w:r w:rsidRPr="00FF6312">
        <w:rPr>
          <w:rFonts w:ascii="Arial" w:hAnsi="Arial" w:cs="Arial"/>
          <w:sz w:val="24"/>
          <w:szCs w:val="24"/>
        </w:rPr>
        <w:t>1</w:t>
      </w:r>
      <w:r w:rsidR="00565A5D">
        <w:rPr>
          <w:rFonts w:ascii="Arial" w:hAnsi="Arial" w:cs="Arial"/>
          <w:sz w:val="24"/>
          <w:szCs w:val="24"/>
        </w:rPr>
        <w:t>. Das Meter</w:t>
      </w:r>
    </w:p>
    <w:p w:rsidR="00565A5D" w:rsidRDefault="00565A5D" w:rsidP="00565A5D">
      <w:p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Benötigt werden </w:t>
      </w:r>
      <w:r w:rsidR="0027500B">
        <w:rPr>
          <w:rFonts w:ascii="Arial" w:hAnsi="Arial" w:cs="Arial"/>
          <w:sz w:val="24"/>
          <w:szCs w:val="24"/>
        </w:rPr>
        <w:t xml:space="preserve">die </w:t>
      </w:r>
      <w:r>
        <w:rPr>
          <w:rFonts w:ascii="Arial" w:hAnsi="Arial" w:cs="Arial"/>
          <w:sz w:val="24"/>
          <w:szCs w:val="24"/>
        </w:rPr>
        <w:t xml:space="preserve">Naturkonstanten Lichtgeschwindigkeit und </w:t>
      </w:r>
      <w:proofErr w:type="spellStart"/>
      <w:r>
        <w:rPr>
          <w:rFonts w:ascii="Arial" w:hAnsi="Arial" w:cs="Arial"/>
          <w:sz w:val="24"/>
          <w:szCs w:val="24"/>
        </w:rPr>
        <w:t>Hyper</w:t>
      </w:r>
      <w:r w:rsidR="0078234E">
        <w:rPr>
          <w:rFonts w:ascii="Arial" w:hAnsi="Arial" w:cs="Arial"/>
          <w:sz w:val="24"/>
          <w:szCs w:val="24"/>
        </w:rPr>
        <w:t>feinstruk-tur</w:t>
      </w:r>
      <w:r>
        <w:rPr>
          <w:rFonts w:ascii="Arial" w:hAnsi="Arial" w:cs="Arial"/>
          <w:sz w:val="24"/>
          <w:szCs w:val="24"/>
        </w:rPr>
        <w:t>übergang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FF6312" w:rsidRDefault="00565A5D" w:rsidP="00565A5D">
      <w:pPr>
        <w:ind w:left="284" w:hanging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30,663 319 </w:t>
      </w:r>
      <m:oMath>
        <m:r>
          <w:rPr>
            <w:rFonts w:ascii="Cambria Math" w:hAnsi="Cambria Math" w:cs="Arial"/>
            <w:sz w:val="24"/>
            <w:szCs w:val="24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299 792 458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9 192 631 770</m:t>
            </m:r>
          </m:den>
        </m:f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 xml:space="preserve">m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</m:den>
        </m:f>
      </m:oMath>
      <w:r>
        <w:rPr>
          <w:rFonts w:ascii="Arial" w:eastAsiaTheme="minorEastAsia" w:hAnsi="Arial" w:cs="Arial"/>
          <w:sz w:val="24"/>
          <w:szCs w:val="24"/>
        </w:rPr>
        <w:t xml:space="preserve"> = 1 m</w:t>
      </w:r>
    </w:p>
    <w:p w:rsidR="00565A5D" w:rsidRDefault="00565A5D" w:rsidP="00565A5D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2. Das Kilogramm</w:t>
      </w:r>
    </w:p>
    <w:p w:rsidR="0078234E" w:rsidRDefault="00565A5D" w:rsidP="00565A5D">
      <w:p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 xml:space="preserve">Benötigt werden </w:t>
      </w:r>
      <w:r w:rsidR="0027500B">
        <w:rPr>
          <w:rFonts w:ascii="Arial" w:hAnsi="Arial" w:cs="Arial"/>
          <w:sz w:val="24"/>
          <w:szCs w:val="24"/>
        </w:rPr>
        <w:t xml:space="preserve">die </w:t>
      </w:r>
      <w:r>
        <w:rPr>
          <w:rFonts w:ascii="Arial" w:hAnsi="Arial" w:cs="Arial"/>
          <w:sz w:val="24"/>
          <w:szCs w:val="24"/>
        </w:rPr>
        <w:t xml:space="preserve">Naturkonstanten Lichtgeschwindigkeit, </w:t>
      </w:r>
      <w:proofErr w:type="spellStart"/>
      <w:r>
        <w:rPr>
          <w:rFonts w:ascii="Arial" w:hAnsi="Arial" w:cs="Arial"/>
          <w:sz w:val="24"/>
          <w:szCs w:val="24"/>
        </w:rPr>
        <w:t>Hyper</w:t>
      </w:r>
      <w:r w:rsidR="0078234E">
        <w:rPr>
          <w:rFonts w:ascii="Arial" w:hAnsi="Arial" w:cs="Arial"/>
          <w:sz w:val="24"/>
          <w:szCs w:val="24"/>
        </w:rPr>
        <w:t>fein</w:t>
      </w:r>
      <w:r>
        <w:rPr>
          <w:rFonts w:ascii="Arial" w:hAnsi="Arial" w:cs="Arial"/>
          <w:sz w:val="24"/>
          <w:szCs w:val="24"/>
        </w:rPr>
        <w:t>struk</w:t>
      </w:r>
      <w:proofErr w:type="spellEnd"/>
      <w:r w:rsidR="0078234E">
        <w:rPr>
          <w:rFonts w:ascii="Arial" w:hAnsi="Arial" w:cs="Arial"/>
          <w:sz w:val="24"/>
          <w:szCs w:val="24"/>
        </w:rPr>
        <w:t>-</w:t>
      </w:r>
    </w:p>
    <w:p w:rsidR="00565A5D" w:rsidRDefault="00565A5D" w:rsidP="0078234E">
      <w:pPr>
        <w:spacing w:after="0"/>
        <w:ind w:left="426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turübergang</w:t>
      </w:r>
      <w:proofErr w:type="spellEnd"/>
      <w:r>
        <w:rPr>
          <w:rFonts w:ascii="Arial" w:hAnsi="Arial" w:cs="Arial"/>
          <w:sz w:val="24"/>
          <w:szCs w:val="24"/>
        </w:rPr>
        <w:t xml:space="preserve"> und Planck-Konstante.</w:t>
      </w:r>
    </w:p>
    <w:p w:rsidR="00565A5D" w:rsidRDefault="00565A5D" w:rsidP="0027500B">
      <w:pPr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1,475 5214 </w:t>
      </w:r>
      <m:oMath>
        <m:r>
          <w:rPr>
            <w:rFonts w:ascii="Cambria Math" w:hAnsi="Cambria Math" w:cs="Arial"/>
            <w:sz w:val="24"/>
            <w:szCs w:val="24"/>
          </w:rPr>
          <m:t xml:space="preserve">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40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∙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 xml:space="preserve">6,626 070 15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-34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9 192 631 770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299 792 458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hAnsi="Cambria Math" w:cs="Arial"/>
            <w:sz w:val="24"/>
            <w:szCs w:val="24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 xml:space="preserve">kg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 xml:space="preserve">m ∙ </m:t>
                    </m:r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s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-1</m:t>
                        </m:r>
                      </m:sup>
                    </m:sSup>
                  </m:e>
                </m:d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</m:den>
        </m:f>
      </m:oMath>
      <w:r w:rsidR="0027500B">
        <w:rPr>
          <w:rFonts w:ascii="Arial" w:eastAsiaTheme="minorEastAsia" w:hAnsi="Arial" w:cs="Arial"/>
          <w:sz w:val="24"/>
          <w:szCs w:val="24"/>
        </w:rPr>
        <w:t xml:space="preserve"> = 1 kg</w:t>
      </w:r>
    </w:p>
    <w:p w:rsidR="0027500B" w:rsidRDefault="0027500B" w:rsidP="0027500B">
      <w:pPr>
        <w:spacing w:after="0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3. Das Ampere</w:t>
      </w:r>
    </w:p>
    <w:p w:rsidR="0078234E" w:rsidRDefault="0027500B" w:rsidP="0027500B">
      <w:p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 xml:space="preserve">Benötigt werden die Naturkonstanten Elementarladung und </w:t>
      </w:r>
      <w:proofErr w:type="spellStart"/>
      <w:r>
        <w:rPr>
          <w:rFonts w:ascii="Arial" w:hAnsi="Arial" w:cs="Arial"/>
          <w:sz w:val="24"/>
          <w:szCs w:val="24"/>
        </w:rPr>
        <w:t>Hyper</w:t>
      </w:r>
      <w:r w:rsidR="0078234E">
        <w:rPr>
          <w:rFonts w:ascii="Arial" w:hAnsi="Arial" w:cs="Arial"/>
          <w:sz w:val="24"/>
          <w:szCs w:val="24"/>
        </w:rPr>
        <w:t>fein</w:t>
      </w:r>
      <w:r>
        <w:rPr>
          <w:rFonts w:ascii="Arial" w:hAnsi="Arial" w:cs="Arial"/>
          <w:sz w:val="24"/>
          <w:szCs w:val="24"/>
        </w:rPr>
        <w:t>struk</w:t>
      </w:r>
      <w:proofErr w:type="spellEnd"/>
      <w:r w:rsidR="0078234E">
        <w:rPr>
          <w:rFonts w:ascii="Arial" w:hAnsi="Arial" w:cs="Arial"/>
          <w:sz w:val="24"/>
          <w:szCs w:val="24"/>
        </w:rPr>
        <w:t>-</w:t>
      </w:r>
    </w:p>
    <w:p w:rsidR="0027500B" w:rsidRDefault="0027500B" w:rsidP="0078234E">
      <w:pPr>
        <w:spacing w:after="0"/>
        <w:ind w:left="426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turübergang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27500B" w:rsidRDefault="0027500B" w:rsidP="0027500B">
      <w:pPr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6,789 687 </w:t>
      </w:r>
      <m:oMath>
        <m:r>
          <w:rPr>
            <w:rFonts w:ascii="Cambria Math" w:hAnsi="Cambria Math" w:cs="Arial"/>
            <w:sz w:val="24"/>
            <w:szCs w:val="24"/>
          </w:rPr>
          <m:t xml:space="preserve">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8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∙ 1,602 176 634∙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-19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∙9 192 631 770  As∙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s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-1</m:t>
            </m:r>
          </m:sup>
        </m:sSup>
      </m:oMath>
      <w:r>
        <w:rPr>
          <w:rFonts w:ascii="Arial" w:eastAsiaTheme="minorEastAsia" w:hAnsi="Arial" w:cs="Arial"/>
          <w:sz w:val="24"/>
          <w:szCs w:val="24"/>
        </w:rPr>
        <w:t xml:space="preserve"> = 1 A</w:t>
      </w:r>
    </w:p>
    <w:p w:rsidR="0027500B" w:rsidRDefault="0027500B" w:rsidP="0078234E">
      <w:pPr>
        <w:spacing w:after="0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4. Das Kelvin</w:t>
      </w:r>
    </w:p>
    <w:p w:rsidR="0078234E" w:rsidRDefault="0078234E" w:rsidP="0078234E">
      <w:p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 xml:space="preserve">Benötigt werden die Naturkonstanten Hyperfeinstrukturübergang, Planck-Konstante und </w:t>
      </w:r>
      <w:proofErr w:type="spellStart"/>
      <w:r>
        <w:rPr>
          <w:rFonts w:ascii="Arial" w:hAnsi="Arial" w:cs="Arial"/>
          <w:sz w:val="24"/>
          <w:szCs w:val="24"/>
        </w:rPr>
        <w:t>Boltzmannkonstante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B46FBC" w:rsidRDefault="0078234E" w:rsidP="00B46FBC">
      <w:pPr>
        <w:spacing w:after="0"/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2,226 6653 </w:t>
      </w:r>
      <m:oMath>
        <m:r>
          <w:rPr>
            <w:rFonts w:ascii="Cambria Math" w:hAnsi="Cambria Math" w:cs="Arial"/>
            <w:sz w:val="24"/>
            <w:szCs w:val="24"/>
          </w:rPr>
          <m:t xml:space="preserve">∙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 xml:space="preserve">9 192 631 770 ∙ 6,626 070 15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-34</m:t>
                </m:r>
              </m:sup>
            </m:sSup>
          </m:num>
          <m:den>
            <m:r>
              <w:rPr>
                <w:rFonts w:ascii="Cambria Math" w:hAnsi="Cambria Math" w:cs="Arial"/>
                <w:sz w:val="24"/>
                <w:szCs w:val="24"/>
              </w:rPr>
              <m:t xml:space="preserve">1,380 649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-23</m:t>
                </m:r>
              </m:sup>
            </m:sSup>
          </m:den>
        </m:f>
        <m:r>
          <w:rPr>
            <w:rFonts w:ascii="Cambria Math" w:hAnsi="Cambria Math" w:cs="Arial"/>
            <w:sz w:val="24"/>
            <w:szCs w:val="24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 xml:space="preserve"> 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∙kg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</m:num>
          <m:den>
            <m:r>
              <w:rPr>
                <w:rFonts w:ascii="Cambria Math" w:hAnsi="Cambria Math" w:cs="Arial"/>
                <w:sz w:val="24"/>
                <w:szCs w:val="24"/>
              </w:rPr>
              <m:t xml:space="preserve">kg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s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-2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 xml:space="preserve"> K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-1</m:t>
                </m:r>
              </m:sup>
            </m:sSup>
          </m:den>
        </m:f>
        <m:r>
          <w:rPr>
            <w:rFonts w:ascii="Cambria Math" w:hAnsi="Cambria Math" w:cs="Arial"/>
            <w:sz w:val="24"/>
            <w:szCs w:val="24"/>
          </w:rPr>
          <m:t xml:space="preserve"> ≈</m:t>
        </m:r>
      </m:oMath>
      <w:r w:rsidR="00B46FBC">
        <w:rPr>
          <w:rFonts w:ascii="Arial" w:eastAsiaTheme="minorEastAsia" w:hAnsi="Arial" w:cs="Arial"/>
          <w:sz w:val="24"/>
          <w:szCs w:val="24"/>
        </w:rPr>
        <w:t xml:space="preserve"> 0,98235 K</w:t>
      </w:r>
    </w:p>
    <w:p w:rsidR="00B46FBC" w:rsidRDefault="00B46FBC" w:rsidP="006D014A">
      <w:pPr>
        <w:spacing w:after="0"/>
        <w:ind w:left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Das passt nicht genau!</w:t>
      </w:r>
    </w:p>
    <w:p w:rsidR="006D014A" w:rsidRDefault="006D014A" w:rsidP="006D014A">
      <w:pPr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c) Zur Frage der Genauigkeit der Konstanten 2,226 6653 siehe den Mailverkehr unten.</w:t>
      </w:r>
    </w:p>
    <w:p w:rsidR="00B46FBC" w:rsidRDefault="00B46FBC" w:rsidP="00B46FBC">
      <w:pPr>
        <w:spacing w:after="0"/>
        <w:ind w:left="426" w:hanging="426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5. Die Candela</w:t>
      </w:r>
    </w:p>
    <w:p w:rsidR="00B46FBC" w:rsidRDefault="00B46FBC" w:rsidP="00B46FBC">
      <w:pPr>
        <w:spacing w:after="0"/>
        <w:ind w:left="426" w:hanging="284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a) </w:t>
      </w:r>
      <w:r>
        <w:rPr>
          <w:rFonts w:ascii="Arial" w:hAnsi="Arial" w:cs="Arial"/>
          <w:sz w:val="24"/>
          <w:szCs w:val="24"/>
        </w:rPr>
        <w:t>Benötigt werden die Naturkonstanten Hyperfeinstrukturübergang, Planck-Konstante und Photometrisches Strahlungsäquivalent.</w:t>
      </w:r>
    </w:p>
    <w:p w:rsidR="00B46FBC" w:rsidRPr="00B46FBC" w:rsidRDefault="00B46FBC" w:rsidP="00B46FBC">
      <w:pPr>
        <w:spacing w:after="0"/>
        <w:ind w:left="426" w:hanging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 xml:space="preserve">6,626 070 15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-34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9 192 631 770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 xml:space="preserve"> ∙ 683</m:t>
            </m:r>
          </m:den>
        </m:f>
        <m:r>
          <w:rPr>
            <w:rFonts w:ascii="Cambria Math" w:hAnsi="Cambria Math" w:cs="Arial"/>
            <w:sz w:val="24"/>
            <w:szCs w:val="24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9 192 631 770</m:t>
                </m:r>
              </m:e>
            </m:d>
          </m:e>
          <m:sup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Arial"/>
            <w:sz w:val="24"/>
            <w:szCs w:val="24"/>
          </w:rPr>
          <m:t>∙6,626 070 15 ∙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-34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 </m:t>
        </m:r>
        <m:r>
          <w:rPr>
            <w:rFonts w:ascii="Cambria Math" w:eastAsiaTheme="minorEastAsia" w:hAnsi="Cambria Math" w:cs="Arial"/>
            <w:sz w:val="24"/>
            <w:szCs w:val="24"/>
          </w:rPr>
          <m:t>∙683</m:t>
        </m:r>
      </m:oMath>
    </w:p>
    <w:p w:rsidR="00B46FBC" w:rsidRDefault="00B46FBC" w:rsidP="00B46FBC">
      <w:pPr>
        <w:spacing w:after="0"/>
        <w:ind w:left="426" w:hanging="426"/>
        <w:rPr>
          <w:rFonts w:ascii="Arial" w:eastAsiaTheme="minorEastAsia" w:hAnsi="Arial" w:cs="Arial"/>
          <w:sz w:val="24"/>
          <w:szCs w:val="24"/>
        </w:rPr>
      </w:pPr>
    </w:p>
    <w:p w:rsidR="00E14C0B" w:rsidRDefault="0078234E" w:rsidP="00E14C0B">
      <w:pPr>
        <w:spacing w:after="0"/>
        <w:ind w:left="284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s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-2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 ∙ kg 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m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 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s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-1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∙ cd ∙sr 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kg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-1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 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m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-2</m:t>
            </m:r>
          </m:sup>
        </m:sSup>
        <m:r>
          <w:rPr>
            <w:rFonts w:ascii="Cambria Math" w:hAnsi="Cambria Math" w:cs="Arial"/>
            <w:sz w:val="24"/>
            <w:szCs w:val="24"/>
          </w:rPr>
          <m:t xml:space="preserve"> ∙ 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s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3</m:t>
            </m:r>
          </m:sup>
        </m:sSup>
      </m:oMath>
      <w:r w:rsidR="00EB0C75">
        <w:rPr>
          <w:rFonts w:ascii="Arial" w:eastAsiaTheme="minorEastAsia" w:hAnsi="Arial" w:cs="Arial"/>
          <w:sz w:val="24"/>
          <w:szCs w:val="24"/>
        </w:rPr>
        <w:t xml:space="preserve"> = 1 </w:t>
      </w:r>
      <w:r w:rsidR="006841A9">
        <w:rPr>
          <w:rFonts w:ascii="Arial" w:eastAsiaTheme="minorEastAsia" w:hAnsi="Arial" w:cs="Arial"/>
          <w:sz w:val="24"/>
          <w:szCs w:val="24"/>
        </w:rPr>
        <w:t xml:space="preserve">cd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∙</m:t>
        </m:r>
      </m:oMath>
      <w:r w:rsidR="00E14C0B">
        <w:rPr>
          <w:rFonts w:ascii="Arial" w:eastAsiaTheme="minorEastAsia" w:hAnsi="Arial" w:cs="Arial"/>
          <w:sz w:val="24"/>
          <w:szCs w:val="24"/>
        </w:rPr>
        <w:t xml:space="preserve"> sr, </w:t>
      </w:r>
    </w:p>
    <w:p w:rsidR="0078234E" w:rsidRDefault="00E14C0B" w:rsidP="00E14C0B">
      <w:pPr>
        <w:spacing w:after="0"/>
        <w:ind w:left="284" w:firstLine="142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wobei </w:t>
      </w:r>
      <w:proofErr w:type="spellStart"/>
      <w:r>
        <w:rPr>
          <w:rFonts w:ascii="Arial" w:eastAsiaTheme="minorEastAsia" w:hAnsi="Arial" w:cs="Arial"/>
          <w:sz w:val="24"/>
          <w:szCs w:val="24"/>
        </w:rPr>
        <w:t>sr</w:t>
      </w:r>
      <w:proofErr w:type="spellEnd"/>
      <w:r>
        <w:rPr>
          <w:rFonts w:ascii="Arial" w:eastAsiaTheme="minorEastAsia" w:hAnsi="Arial" w:cs="Arial"/>
          <w:sz w:val="24"/>
          <w:szCs w:val="24"/>
        </w:rPr>
        <w:t xml:space="preserve"> für den dimensionslosen</w:t>
      </w:r>
      <w:r w:rsidR="006841A9">
        <w:rPr>
          <w:rFonts w:ascii="Arial" w:eastAsiaTheme="minorEastAsia" w:hAnsi="Arial" w:cs="Arial"/>
          <w:sz w:val="24"/>
          <w:szCs w:val="24"/>
        </w:rPr>
        <w:t xml:space="preserve"> Raumwinkel steht</w:t>
      </w:r>
      <w:r>
        <w:rPr>
          <w:rFonts w:ascii="Arial" w:eastAsiaTheme="minorEastAsia" w:hAnsi="Arial" w:cs="Arial"/>
          <w:sz w:val="24"/>
          <w:szCs w:val="24"/>
        </w:rPr>
        <w:t xml:space="preserve">. </w:t>
      </w:r>
    </w:p>
    <w:p w:rsidR="006841A9" w:rsidRPr="006841A9" w:rsidRDefault="006841A9" w:rsidP="00195488">
      <w:pPr>
        <w:spacing w:after="0"/>
        <w:ind w:left="426"/>
        <w:rPr>
          <w:rFonts w:ascii="Arial" w:eastAsiaTheme="minorEastAsia" w:hAnsi="Arial" w:cs="Arial"/>
          <w:sz w:val="24"/>
          <w:szCs w:val="24"/>
        </w:rPr>
      </w:pPr>
    </w:p>
    <w:p w:rsidR="0027500B" w:rsidRDefault="0020179D" w:rsidP="0020179D">
      <w:pPr>
        <w:rPr>
          <w:rFonts w:ascii="Arial" w:eastAsiaTheme="minorEastAsia" w:hAnsi="Arial" w:cs="Arial"/>
          <w:sz w:val="24"/>
          <w:szCs w:val="24"/>
        </w:rPr>
      </w:pPr>
      <w:bookmarkStart w:id="0" w:name="_GoBack"/>
      <w:bookmarkEnd w:id="0"/>
      <w:r>
        <w:rPr>
          <w:rFonts w:ascii="Arial" w:eastAsiaTheme="minorEastAsia" w:hAnsi="Arial" w:cs="Arial"/>
          <w:sz w:val="24"/>
          <w:szCs w:val="24"/>
        </w:rPr>
        <w:t xml:space="preserve"> </w:t>
      </w:r>
    </w:p>
    <w:p w:rsidR="00565A5D" w:rsidRPr="00FF6312" w:rsidRDefault="00565A5D" w:rsidP="00565A5D">
      <w:pPr>
        <w:ind w:left="426" w:hanging="284"/>
        <w:rPr>
          <w:rFonts w:ascii="Arial" w:hAnsi="Arial" w:cs="Arial"/>
          <w:sz w:val="24"/>
          <w:szCs w:val="24"/>
        </w:rPr>
      </w:pPr>
    </w:p>
    <w:sectPr w:rsidR="00565A5D" w:rsidRPr="00FF631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EB2297E"/>
    <w:multiLevelType w:val="hybridMultilevel"/>
    <w:tmpl w:val="F6EC77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3B4D"/>
    <w:rsid w:val="00123B25"/>
    <w:rsid w:val="00195488"/>
    <w:rsid w:val="0020179D"/>
    <w:rsid w:val="0027500B"/>
    <w:rsid w:val="0049620A"/>
    <w:rsid w:val="00565A5D"/>
    <w:rsid w:val="006841A9"/>
    <w:rsid w:val="00690310"/>
    <w:rsid w:val="006D014A"/>
    <w:rsid w:val="0078234E"/>
    <w:rsid w:val="008C3B4D"/>
    <w:rsid w:val="00A35D80"/>
    <w:rsid w:val="00B46FBC"/>
    <w:rsid w:val="00B644A5"/>
    <w:rsid w:val="00DF5572"/>
    <w:rsid w:val="00E14C0B"/>
    <w:rsid w:val="00E44F2A"/>
    <w:rsid w:val="00EB0C75"/>
    <w:rsid w:val="00F010DE"/>
    <w:rsid w:val="00FF6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9ED385"/>
  <w15:chartTrackingRefBased/>
  <w15:docId w15:val="{0D1E32BC-42E0-4EA1-ACBA-F3658AECA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123B25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565A5D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5D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5D80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49620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76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F3CE1C-21C5-4033-93CC-1FA3E701FF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525</Words>
  <Characters>3311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cp:keywords/>
  <dc:description/>
  <cp:lastModifiedBy>Windows-Benutzer</cp:lastModifiedBy>
  <cp:revision>4</cp:revision>
  <cp:lastPrinted>2019-02-03T16:27:00Z</cp:lastPrinted>
  <dcterms:created xsi:type="dcterms:W3CDTF">2019-02-03T16:30:00Z</dcterms:created>
  <dcterms:modified xsi:type="dcterms:W3CDTF">2019-03-16T09:48:00Z</dcterms:modified>
</cp:coreProperties>
</file>