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C3D47" w14:textId="77777777" w:rsidR="00B508FD" w:rsidRDefault="00632E4D" w:rsidP="00632E4D">
      <w:pPr>
        <w:pStyle w:val="berschrift1"/>
      </w:pPr>
      <w:bookmarkStart w:id="0" w:name="_GoBack"/>
      <w:bookmarkEnd w:id="0"/>
      <w:r>
        <w:t>Wie kann ich eine Kurvendiskussion komplett mit Geogebra und Word anfertigen?</w:t>
      </w:r>
    </w:p>
    <w:p w14:paraId="111C3D48" w14:textId="77777777" w:rsidR="00632E4D" w:rsidRDefault="00632E4D" w:rsidP="001A337D">
      <w:pPr>
        <w:spacing w:after="80"/>
      </w:pPr>
      <w:r>
        <w:t>Erst mal vorweg: Texte eingeben gelingt im CAS-Fenster noch nicht besonders gut. Wahrscheinlich wird dies in der Nachfolgerversion schon verbessert sein.</w:t>
      </w:r>
    </w:p>
    <w:p w14:paraId="111C3D49" w14:textId="77777777" w:rsidR="00632E4D" w:rsidRDefault="00632E4D" w:rsidP="001A337D">
      <w:pPr>
        <w:spacing w:after="80"/>
      </w:pPr>
      <w:r>
        <w:t>Daher zunächst: Worddatei öffnen und Gliederung der Kurvendiskussion vorbereiten.</w:t>
      </w:r>
    </w:p>
    <w:p w14:paraId="111C3D4A" w14:textId="77777777" w:rsidR="00632E4D" w:rsidRDefault="00632E4D" w:rsidP="001A337D">
      <w:pPr>
        <w:spacing w:after="80"/>
        <w:rPr>
          <w:rFonts w:eastAsiaTheme="minorEastAsia"/>
        </w:rPr>
      </w:pPr>
      <w:r>
        <w:t xml:space="preserve">Ausgangsfunktion: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20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</m:oMath>
    </w:p>
    <w:p w14:paraId="111C3D4B" w14:textId="77777777" w:rsidR="001A337D" w:rsidRDefault="001A337D" w:rsidP="001A337D">
      <w:pPr>
        <w:spacing w:after="80"/>
        <w:rPr>
          <w:rFonts w:eastAsiaTheme="minorEastAsia"/>
        </w:rPr>
      </w:pPr>
      <w:r w:rsidRPr="001A337D">
        <w:rPr>
          <w:rFonts w:eastAsiaTheme="minorEastAsia"/>
          <w:b/>
        </w:rPr>
        <w:t>Hinweis</w:t>
      </w:r>
      <w:r>
        <w:rPr>
          <w:rFonts w:eastAsiaTheme="minorEastAsia"/>
        </w:rPr>
        <w:t>: Sie können Formeln in Word leicht eingeben, wenn Sie im Menü Einfügen auf das Formel-Symbol Pi gehen. In den erscheinenden Bereich tippen Sie dann ein:</w:t>
      </w:r>
    </w:p>
    <w:p w14:paraId="111C3D4C" w14:textId="77777777" w:rsidR="001A337D" w:rsidRPr="001A337D" w:rsidRDefault="001A337D" w:rsidP="001A337D">
      <w:pPr>
        <w:spacing w:after="80"/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f(x)=1/20 x^5-1/6 x^3</m:t>
          </m:r>
        </m:oMath>
      </m:oMathPara>
    </w:p>
    <w:p w14:paraId="111C3D4D" w14:textId="77777777" w:rsidR="001A337D" w:rsidRPr="001A337D" w:rsidRDefault="001A337D" w:rsidP="001A337D">
      <w:pPr>
        <w:spacing w:after="80"/>
        <w:rPr>
          <w:rFonts w:eastAsiaTheme="minorEastAsia"/>
        </w:rPr>
      </w:pPr>
      <w:r>
        <w:rPr>
          <w:rFonts w:eastAsiaTheme="minorEastAsia"/>
        </w:rPr>
        <w:t>Wenn Sie nach 1/20 ein Leerzeichen eingeben formt Word dies automatisch zum Bruch um. Wurzeln u. ä. finden Sie zum Eingeben in der Menüleiste des Formeleditors.</w:t>
      </w:r>
    </w:p>
    <w:p w14:paraId="111C3D4E" w14:textId="77777777" w:rsidR="00632E4D" w:rsidRP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>Symmetrie</w:t>
      </w:r>
    </w:p>
    <w:p w14:paraId="111C3D4F" w14:textId="77777777" w:rsidR="00632E4D" w:rsidRDefault="00632E4D" w:rsidP="00632E4D">
      <w:pPr>
        <w:pStyle w:val="Listenabsatz"/>
      </w:pPr>
      <w:r>
        <w:t>Da nur ungerade Exponenten vorkommen und die Funktion ganzrational ist handelt es sich um eine punktsymmetrische Funktion.</w:t>
      </w:r>
    </w:p>
    <w:p w14:paraId="111C3D50" w14:textId="77777777" w:rsidR="00632E4D" w:rsidRDefault="00632E4D" w:rsidP="00632E4D">
      <w:pPr>
        <w:pStyle w:val="Listenabsatz"/>
      </w:pPr>
      <w:r>
        <w:t>(Soll dieser Schritt ebenfalls vom CAS-System überprüft werden so hilft das Zurückgehen auf die Definition, die übrigens für alle Funktionen gilt, nicht nur für ganzrationale Funktionen:</w:t>
      </w:r>
    </w:p>
    <w:p w14:paraId="111C3D51" w14:textId="77777777" w:rsidR="00632E4D" w:rsidRDefault="00632E4D" w:rsidP="00632E4D">
      <w:pPr>
        <w:pStyle w:val="Listenabsatz"/>
        <w:rPr>
          <w:rFonts w:eastAsiaTheme="minorEastAsia"/>
        </w:rPr>
      </w:pPr>
      <w:r w:rsidRPr="001A337D">
        <w:rPr>
          <w:sz w:val="8"/>
        </w:rPr>
        <w:br/>
      </w:r>
      <m:oMath>
        <m:r>
          <w:rPr>
            <w:rFonts w:ascii="Cambria Math" w:eastAsiaTheme="minorEastAsia" w:hAnsi="Cambria Math"/>
          </w:rPr>
          <m:t xml:space="preserve">f </m:t>
        </m:r>
      </m:oMath>
      <w:r>
        <w:rPr>
          <w:rFonts w:eastAsiaTheme="minorEastAsia"/>
        </w:rPr>
        <w:t xml:space="preserve">ist punktsymmetrisch, wenn für alle </w:t>
      </w:r>
      <m:oMath>
        <m:r>
          <w:rPr>
            <w:rFonts w:ascii="Cambria Math" w:eastAsiaTheme="minorEastAsia" w:hAnsi="Cambria Math"/>
          </w:rPr>
          <m:t>x∈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>
        <w:rPr>
          <w:rFonts w:eastAsiaTheme="minorEastAsia"/>
        </w:rPr>
        <w:t xml:space="preserve"> gilt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  <m:r>
          <w:rPr>
            <w:rFonts w:ascii="Cambria Math" w:hAnsi="Cambria Math"/>
          </w:rPr>
          <m:t>⇔f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  <m:r>
          <w:rPr>
            <w:rFonts w:ascii="Cambria Math" w:hAnsi="Cambria Math"/>
          </w:rPr>
          <m:t>=0</m:t>
        </m:r>
      </m:oMath>
    </w:p>
    <w:p w14:paraId="111C3D52" w14:textId="77777777" w:rsidR="00632E4D" w:rsidRDefault="00632E4D" w:rsidP="00632E4D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D.h. wenn ich den letzten Term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+f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</m:oMath>
      <w:r>
        <w:rPr>
          <w:rFonts w:eastAsiaTheme="minorEastAsia"/>
        </w:rPr>
        <w:t xml:space="preserve"> im CAS eingebe und </w:t>
      </w:r>
      <w:r w:rsidRPr="00632E4D">
        <w:rPr>
          <w:rFonts w:eastAsiaTheme="minorEastAsia"/>
          <w:b/>
        </w:rPr>
        <w:t>0</w:t>
      </w:r>
      <w:r>
        <w:rPr>
          <w:rFonts w:eastAsiaTheme="minorEastAsia"/>
        </w:rPr>
        <w:t xml:space="preserve"> erhalte, handelt es sich um eine punktsymmetrische Funktion.</w:t>
      </w:r>
    </w:p>
    <w:p w14:paraId="111C3D53" w14:textId="77777777" w:rsidR="00632E4D" w:rsidRDefault="00632E4D" w:rsidP="00632E4D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Analog gilt: </w:t>
      </w:r>
    </w:p>
    <w:p w14:paraId="111C3D54" w14:textId="77777777" w:rsidR="00632E4D" w:rsidRDefault="00632E4D" w:rsidP="00632E4D">
      <w:pPr>
        <w:pStyle w:val="Listenabsatz"/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f </m:t>
        </m:r>
      </m:oMath>
      <w:r>
        <w:rPr>
          <w:rFonts w:eastAsiaTheme="minorEastAsia"/>
        </w:rPr>
        <w:t xml:space="preserve">ist achsensymmetrisch, wenn für alle </w:t>
      </w:r>
      <m:oMath>
        <m:r>
          <w:rPr>
            <w:rFonts w:ascii="Cambria Math" w:eastAsiaTheme="minorEastAsia" w:hAnsi="Cambria Math"/>
          </w:rPr>
          <m:t>x∈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D</m:t>
            </m:r>
          </m:e>
          <m:sub>
            <m:r>
              <w:rPr>
                <w:rFonts w:ascii="Cambria Math" w:eastAsiaTheme="minorEastAsia" w:hAnsi="Cambria Math"/>
              </w:rPr>
              <m:t>f</m:t>
            </m:r>
          </m:sub>
        </m:sSub>
      </m:oMath>
      <w:r>
        <w:rPr>
          <w:rFonts w:eastAsiaTheme="minorEastAsia"/>
        </w:rPr>
        <w:t xml:space="preserve"> gilt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  <m:r>
          <w:rPr>
            <w:rFonts w:ascii="Cambria Math" w:hAnsi="Cambria Math"/>
          </w:rPr>
          <m:t>⇔f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  <m:r>
          <w:rPr>
            <w:rFonts w:ascii="Cambria Math" w:hAnsi="Cambria Math"/>
          </w:rPr>
          <m:t>=0</m:t>
        </m:r>
      </m:oMath>
    </w:p>
    <w:p w14:paraId="111C3D55" w14:textId="77777777" w:rsidR="00632E4D" w:rsidRDefault="00632E4D" w:rsidP="00632E4D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D.h. wenn ich den letzten Term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-f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-x</m:t>
            </m:r>
          </m:e>
        </m:d>
      </m:oMath>
      <w:r>
        <w:rPr>
          <w:rFonts w:eastAsiaTheme="minorEastAsia"/>
        </w:rPr>
        <w:t xml:space="preserve"> im CAS eingebe und </w:t>
      </w:r>
      <w:r w:rsidRPr="00632E4D">
        <w:rPr>
          <w:rFonts w:eastAsiaTheme="minorEastAsia"/>
          <w:b/>
        </w:rPr>
        <w:t>0</w:t>
      </w:r>
      <w:r>
        <w:rPr>
          <w:rFonts w:eastAsiaTheme="minorEastAsia"/>
        </w:rPr>
        <w:t xml:space="preserve"> erhalte, handelt es sich um eine achsensymmetrische Funktion.</w:t>
      </w:r>
    </w:p>
    <w:p w14:paraId="111C3D56" w14:textId="77777777" w:rsidR="00632E4D" w:rsidRDefault="00632E4D" w:rsidP="00632E4D">
      <w:pPr>
        <w:pStyle w:val="Listenabsatz"/>
        <w:rPr>
          <w:rFonts w:eastAsiaTheme="minorEastAsia"/>
        </w:rPr>
      </w:pPr>
      <w:r>
        <w:rPr>
          <w:rFonts w:eastAsiaTheme="minorEastAsia"/>
        </w:rPr>
        <w:t xml:space="preserve">Ist sie weder punkt- noch achsensymmetrisch, so lässt sich in der Regel schnell ein Gegenbeispiel angeben, für das </w:t>
      </w:r>
    </w:p>
    <w:p w14:paraId="111C3D57" w14:textId="77777777" w:rsidR="00632E4D" w:rsidRPr="00632E4D" w:rsidRDefault="00632E4D" w:rsidP="00632E4D">
      <w:pPr>
        <w:pStyle w:val="Listenabsatz"/>
        <w:jc w:val="center"/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|f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x</m:t>
              </m:r>
            </m:e>
          </m:d>
          <m:r>
            <w:rPr>
              <w:rFonts w:ascii="Cambria Math" w:eastAsiaTheme="minorEastAsia" w:hAnsi="Cambria Math"/>
            </w:rPr>
            <m:t>|≠|f(-x)|</m:t>
          </m:r>
        </m:oMath>
      </m:oMathPara>
    </w:p>
    <w:p w14:paraId="111C3D58" w14:textId="77777777" w:rsidR="00632E4D" w:rsidRP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>Achsenschnittpunkte</w:t>
      </w:r>
    </w:p>
    <w:p w14:paraId="111C3D59" w14:textId="77777777" w:rsidR="00632E4D" w:rsidRDefault="00A02CEE" w:rsidP="00632E4D">
      <w:pPr>
        <w:pStyle w:val="Listenabsatz"/>
      </w:pPr>
      <w:r>
        <w:rPr>
          <w:noProof/>
          <w:lang w:eastAsia="de-DE"/>
        </w:rPr>
        <w:drawing>
          <wp:inline distT="0" distB="0" distL="0" distR="0" wp14:anchorId="111C3DA4" wp14:editId="111C3DA5">
            <wp:extent cx="3710567" cy="2762250"/>
            <wp:effectExtent l="0" t="0" r="4445" b="0"/>
            <wp:docPr id="2" name="Grafik 2" descr="C:\Users\gk\AppData\Local\Temp\SNAGHTML31528a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k\AppData\Local\Temp\SNAGHTML31528a5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55" cy="2771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3D5A" w14:textId="77777777" w:rsidR="00632E4D" w:rsidRDefault="00632E4D" w:rsidP="00632E4D">
      <w:pPr>
        <w:pStyle w:val="Listenabsatz"/>
      </w:pPr>
    </w:p>
    <w:p w14:paraId="111C3D5B" w14:textId="77777777" w:rsidR="00632E4D" w:rsidRP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 xml:space="preserve">Verhalten für </w:t>
      </w:r>
      <m:oMath>
        <m:r>
          <m:rPr>
            <m:sty m:val="b"/>
          </m:rPr>
          <w:rPr>
            <w:rFonts w:ascii="Cambria Math" w:hAnsi="Cambria Math"/>
          </w:rPr>
          <m:t>|x|→∞</m:t>
        </m:r>
      </m:oMath>
      <w:r w:rsidRPr="00632E4D">
        <w:rPr>
          <w:b/>
        </w:rPr>
        <w:t>:</w:t>
      </w:r>
    </w:p>
    <w:p w14:paraId="111C3D5C" w14:textId="77777777" w:rsidR="00862FEE" w:rsidRDefault="00862FEE" w:rsidP="00632E4D">
      <w:pPr>
        <w:pStyle w:val="Listenabsatz"/>
      </w:pPr>
      <w:r>
        <w:rPr>
          <w:noProof/>
          <w:lang w:eastAsia="de-DE"/>
        </w:rPr>
        <w:drawing>
          <wp:inline distT="0" distB="0" distL="0" distR="0" wp14:anchorId="111C3DA6" wp14:editId="111C3DA7">
            <wp:extent cx="5760720" cy="1099136"/>
            <wp:effectExtent l="0" t="0" r="0" b="6350"/>
            <wp:docPr id="3" name="Grafik 3" descr="C:\Users\gk\AppData\Local\Temp\SNAGHTML31966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k\AppData\Local\Temp\SNAGHTML319669e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99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3D5D" w14:textId="77777777" w:rsidR="00862FEE" w:rsidRDefault="00862FEE" w:rsidP="00632E4D">
      <w:pPr>
        <w:pStyle w:val="Listenabsatz"/>
      </w:pPr>
      <w:r>
        <w:t>Begründung: Der Grad der Funktion ist ungerade und der Vorfaktor vor der Potenz mit höchsten Exponenten ist positiv, daher gilt:</w:t>
      </w:r>
    </w:p>
    <w:p w14:paraId="111C3D5E" w14:textId="77777777" w:rsidR="00862FEE" w:rsidRPr="00862FEE" w:rsidRDefault="005858F2" w:rsidP="00632E4D">
      <w:pPr>
        <w:pStyle w:val="Listenabsatz"/>
        <w:rPr>
          <w:rFonts w:eastAsiaTheme="minorEastAsia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  <m:ctrlPr>
                    <w:rPr>
                      <w:rFonts w:ascii="Cambria Math" w:hAnsi="Cambria Math"/>
                    </w:rPr>
                  </m:ctrlPr>
                </m:e>
                <m:lim>
                  <m:r>
                    <w:rPr>
                      <w:rFonts w:ascii="Cambria Math" w:hAnsi="Cambria Math"/>
                    </w:rPr>
                    <m:t>x→∞</m:t>
                  </m:r>
                  <m:ctrlPr>
                    <w:rPr>
                      <w:rFonts w:ascii="Cambria Math" w:hAnsi="Cambria Math"/>
                    </w:rPr>
                  </m:ctrlP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=∞</m:t>
              </m:r>
            </m:e>
          </m:func>
          <m:r>
            <w:rPr>
              <w:rFonts w:ascii="Cambria Math" w:hAnsi="Cambria Math"/>
            </w:rPr>
            <m:t xml:space="preserve">    ;   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/>
                      <w:i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lim</m:t>
                  </m:r>
                  <m:ctrlPr>
                    <w:rPr>
                      <w:rFonts w:ascii="Cambria Math" w:hAnsi="Cambria Math"/>
                    </w:rPr>
                  </m:ctrlPr>
                </m:e>
                <m:lim>
                  <m:r>
                    <w:rPr>
                      <w:rFonts w:ascii="Cambria Math" w:hAnsi="Cambria Math"/>
                    </w:rPr>
                    <m:t>x→-∞</m:t>
                  </m:r>
                  <m:ctrlPr>
                    <w:rPr>
                      <w:rFonts w:ascii="Cambria Math" w:hAnsi="Cambria Math"/>
                    </w:rPr>
                  </m:ctrlPr>
                </m:lim>
              </m:limLow>
            </m:fName>
            <m:e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=-∞</m:t>
              </m:r>
            </m:e>
          </m:func>
        </m:oMath>
      </m:oMathPara>
    </w:p>
    <w:p w14:paraId="111C3D5F" w14:textId="77777777" w:rsidR="00632E4D" w:rsidRP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>Ableitungen:</w:t>
      </w:r>
    </w:p>
    <w:p w14:paraId="111C3D60" w14:textId="77777777" w:rsidR="00632E4D" w:rsidRDefault="00B52A02" w:rsidP="00632E4D">
      <w:pPr>
        <w:pStyle w:val="Listenabsatz"/>
      </w:pPr>
      <w:r>
        <w:rPr>
          <w:noProof/>
          <w:lang w:eastAsia="de-DE"/>
        </w:rPr>
        <w:drawing>
          <wp:inline distT="0" distB="0" distL="0" distR="0" wp14:anchorId="111C3DA8" wp14:editId="111C3DA9">
            <wp:extent cx="5760720" cy="1892105"/>
            <wp:effectExtent l="0" t="0" r="0" b="0"/>
            <wp:docPr id="4" name="Grafik 4" descr="C:\Users\gk\AppData\Local\Temp\SNAGHTML32b6d6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k\AppData\Local\Temp\SNAGHTML32b6d62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9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1C3D61" w14:textId="77777777" w:rsidR="00632E4D" w:rsidRPr="00632E4D" w:rsidRDefault="00632E4D" w:rsidP="00632E4D">
      <w:pPr>
        <w:pStyle w:val="Listenabsatz"/>
      </w:pPr>
    </w:p>
    <w:p w14:paraId="111C3D62" w14:textId="77777777" w:rsidR="00632E4D" w:rsidRP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>Extrempunkte:</w:t>
      </w:r>
    </w:p>
    <w:p w14:paraId="111C3D63" w14:textId="77777777" w:rsidR="00632E4D" w:rsidRDefault="00B52A02" w:rsidP="00632E4D">
      <w:pPr>
        <w:pStyle w:val="Listenabsatz"/>
      </w:pPr>
      <w:r>
        <w:rPr>
          <w:noProof/>
          <w:lang w:eastAsia="de-DE"/>
        </w:rPr>
        <w:drawing>
          <wp:inline distT="0" distB="0" distL="0" distR="0" wp14:anchorId="111C3DAA" wp14:editId="111C3DAB">
            <wp:extent cx="2675734" cy="423862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75400" cy="4238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64" w14:textId="77777777" w:rsidR="00F76250" w:rsidRDefault="00F76250" w:rsidP="00632E4D">
      <w:pPr>
        <w:pStyle w:val="Listenabsatz"/>
      </w:pPr>
      <w:r>
        <w:rPr>
          <w:noProof/>
          <w:lang w:eastAsia="de-DE"/>
        </w:rPr>
        <w:lastRenderedPageBreak/>
        <w:drawing>
          <wp:inline distT="0" distB="0" distL="0" distR="0" wp14:anchorId="111C3DAC" wp14:editId="111C3DAD">
            <wp:extent cx="2704762" cy="2076191"/>
            <wp:effectExtent l="0" t="0" r="635" b="63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4762" cy="20761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65" w14:textId="77777777" w:rsidR="00B52A02" w:rsidRDefault="00B52A02" w:rsidP="00632E4D">
      <w:pPr>
        <w:pStyle w:val="Listenabsatz"/>
      </w:pPr>
      <w:r>
        <w:t>Da die Ableitung nur an ihren Nullstellen dass Vorzeichen wechseln kann, gilt  - wie man an den einzeln berechneten Werten sehen kann - :</w:t>
      </w:r>
    </w:p>
    <w:tbl>
      <w:tblPr>
        <w:tblStyle w:val="HelleSchattierung-Akzent1"/>
        <w:tblW w:w="8319" w:type="dxa"/>
        <w:tblLook w:val="04A0" w:firstRow="1" w:lastRow="0" w:firstColumn="1" w:lastColumn="0" w:noHBand="0" w:noVBand="1"/>
      </w:tblPr>
      <w:tblGrid>
        <w:gridCol w:w="2855"/>
        <w:gridCol w:w="2487"/>
        <w:gridCol w:w="2977"/>
      </w:tblGrid>
      <w:tr w:rsidR="006259BE" w14:paraId="111C3D69" w14:textId="77777777" w:rsidTr="00F76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11C3D66" w14:textId="77777777" w:rsidR="00B52A02" w:rsidRDefault="006259BE" w:rsidP="00632E4D">
            <w:pPr>
              <w:pStyle w:val="Listenabsatz"/>
              <w:ind w:left="0"/>
            </w:pPr>
            <w:r>
              <w:t>Nullstelle der Ableitung</w:t>
            </w:r>
          </w:p>
        </w:tc>
        <w:tc>
          <w:tcPr>
            <w:tcW w:w="2487" w:type="dxa"/>
          </w:tcPr>
          <w:p w14:paraId="111C3D67" w14:textId="77777777" w:rsidR="00B52A02" w:rsidRDefault="006259BE" w:rsidP="00F76250">
            <w:pPr>
              <w:pStyle w:val="Listenabsatz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Vorzeichen</w:t>
            </w:r>
            <w:r w:rsidR="00F76250">
              <w:t xml:space="preserve">übergang an den NST der 1. Ableitung </w:t>
            </w:r>
          </w:p>
        </w:tc>
        <w:tc>
          <w:tcPr>
            <w:tcW w:w="2977" w:type="dxa"/>
          </w:tcPr>
          <w:p w14:paraId="111C3D68" w14:textId="77777777" w:rsidR="00B52A02" w:rsidRDefault="006259BE" w:rsidP="00632E4D">
            <w:pPr>
              <w:pStyle w:val="Listenabsatz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Punkt ist:</w:t>
            </w:r>
          </w:p>
        </w:tc>
      </w:tr>
      <w:tr w:rsidR="006259BE" w14:paraId="111C3D6D" w14:textId="77777777" w:rsidTr="00F76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11C3D6A" w14:textId="77777777" w:rsidR="00B52A02" w:rsidRDefault="006259BE" w:rsidP="00F76250">
            <w:pPr>
              <w:pStyle w:val="Listenabsatz"/>
              <w:ind w:left="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-√(2)</m:t>
                </m:r>
              </m:oMath>
            </m:oMathPara>
          </w:p>
        </w:tc>
        <w:tc>
          <w:tcPr>
            <w:tcW w:w="2487" w:type="dxa"/>
          </w:tcPr>
          <w:p w14:paraId="111C3D6B" w14:textId="77777777" w:rsidR="00B52A02" w:rsidRDefault="00F76250" w:rsidP="00F76250">
            <w:pPr>
              <w:pStyle w:val="Listenabsatz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Wechsel von </w:t>
            </w:r>
            <w:r w:rsidR="006259BE">
              <w:t>+</w:t>
            </w:r>
            <w:r>
              <w:t xml:space="preserve">nach </w:t>
            </w:r>
            <w:r w:rsidR="006259BE">
              <w:t>-</w:t>
            </w:r>
          </w:p>
        </w:tc>
        <w:tc>
          <w:tcPr>
            <w:tcW w:w="2977" w:type="dxa"/>
          </w:tcPr>
          <w:p w14:paraId="111C3D6C" w14:textId="77777777" w:rsidR="00B52A02" w:rsidRPr="00F76250" w:rsidRDefault="006259BE" w:rsidP="00F76250">
            <w:pPr>
              <w:pStyle w:val="Listenabsatz"/>
              <w:spacing w:before="240" w:after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Hochpunkt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(-√(2)|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</w:tr>
      <w:tr w:rsidR="006259BE" w14:paraId="111C3D71" w14:textId="77777777" w:rsidTr="00F76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11C3D6E" w14:textId="77777777" w:rsidR="00B52A02" w:rsidRDefault="00F76250" w:rsidP="00F76250">
            <w:pPr>
              <w:pStyle w:val="Listenabsatz"/>
              <w:ind w:left="0"/>
              <w:jc w:val="center"/>
            </w:pPr>
            <w:r>
              <w:t>0</w:t>
            </w:r>
          </w:p>
        </w:tc>
        <w:tc>
          <w:tcPr>
            <w:tcW w:w="2487" w:type="dxa"/>
          </w:tcPr>
          <w:p w14:paraId="111C3D6F" w14:textId="77777777" w:rsidR="00B52A02" w:rsidRDefault="00F76250" w:rsidP="00F76250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Kein Vorzeichenwechsel</w:t>
            </w:r>
          </w:p>
        </w:tc>
        <w:tc>
          <w:tcPr>
            <w:tcW w:w="2977" w:type="dxa"/>
          </w:tcPr>
          <w:p w14:paraId="111C3D70" w14:textId="77777777" w:rsidR="00B52A02" w:rsidRDefault="00F76250" w:rsidP="00F76250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Vielleicht Wendepunkt?</w:t>
            </w:r>
          </w:p>
        </w:tc>
      </w:tr>
      <w:tr w:rsidR="00F76250" w14:paraId="111C3D75" w14:textId="77777777" w:rsidTr="00F76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5" w:type="dxa"/>
          </w:tcPr>
          <w:p w14:paraId="111C3D72" w14:textId="77777777" w:rsidR="00F76250" w:rsidRDefault="00F76250" w:rsidP="00C12595">
            <w:pPr>
              <w:pStyle w:val="Listenabsatz"/>
              <w:ind w:left="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√(2)</m:t>
                </m:r>
              </m:oMath>
            </m:oMathPara>
          </w:p>
        </w:tc>
        <w:tc>
          <w:tcPr>
            <w:tcW w:w="2487" w:type="dxa"/>
          </w:tcPr>
          <w:p w14:paraId="111C3D73" w14:textId="77777777" w:rsidR="00F76250" w:rsidRDefault="00F76250" w:rsidP="00F76250">
            <w:pPr>
              <w:pStyle w:val="Listenabsatz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Wechsel von -nach +</w:t>
            </w:r>
          </w:p>
        </w:tc>
        <w:tc>
          <w:tcPr>
            <w:tcW w:w="2977" w:type="dxa"/>
          </w:tcPr>
          <w:p w14:paraId="111C3D74" w14:textId="77777777" w:rsidR="00F76250" w:rsidRPr="00F76250" w:rsidRDefault="00F76250" w:rsidP="00C12595">
            <w:pPr>
              <w:pStyle w:val="Listenabsatz"/>
              <w:spacing w:before="240" w:after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Tiefpunkt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(√(2)|-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2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</w:tr>
    </w:tbl>
    <w:p w14:paraId="111C3D76" w14:textId="77777777" w:rsidR="00B52A02" w:rsidRPr="00632E4D" w:rsidRDefault="00B52A02" w:rsidP="00632E4D">
      <w:pPr>
        <w:pStyle w:val="Listenabsatz"/>
      </w:pPr>
    </w:p>
    <w:p w14:paraId="111C3D77" w14:textId="77777777" w:rsidR="00632E4D" w:rsidRDefault="00632E4D" w:rsidP="00632E4D">
      <w:pPr>
        <w:pStyle w:val="Listenabsatz"/>
        <w:numPr>
          <w:ilvl w:val="0"/>
          <w:numId w:val="1"/>
        </w:numPr>
        <w:rPr>
          <w:b/>
        </w:rPr>
      </w:pPr>
      <w:r w:rsidRPr="00632E4D">
        <w:rPr>
          <w:b/>
        </w:rPr>
        <w:t>Wendepunkte:</w:t>
      </w:r>
    </w:p>
    <w:p w14:paraId="111C3D78" w14:textId="77777777" w:rsidR="001A337D" w:rsidRDefault="001A337D" w:rsidP="001A337D">
      <w:pPr>
        <w:pStyle w:val="Listenabsatz"/>
        <w:rPr>
          <w:b/>
        </w:rPr>
      </w:pPr>
      <w:r>
        <w:rPr>
          <w:noProof/>
          <w:lang w:eastAsia="de-DE"/>
        </w:rPr>
        <w:drawing>
          <wp:inline distT="0" distB="0" distL="0" distR="0" wp14:anchorId="111C3DAE" wp14:editId="111C3DAF">
            <wp:extent cx="1947457" cy="2914650"/>
            <wp:effectExtent l="0" t="0" r="0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47214" cy="29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79" w14:textId="77777777" w:rsidR="001A337D" w:rsidRPr="00632E4D" w:rsidRDefault="001A337D" w:rsidP="001A337D">
      <w:pPr>
        <w:pStyle w:val="Listenabsatz"/>
        <w:rPr>
          <w:b/>
        </w:rPr>
      </w:pPr>
    </w:p>
    <w:tbl>
      <w:tblPr>
        <w:tblStyle w:val="HelleSchattierung-Akzent1"/>
        <w:tblW w:w="8319" w:type="dxa"/>
        <w:tblLook w:val="04A0" w:firstRow="1" w:lastRow="0" w:firstColumn="1" w:lastColumn="0" w:noHBand="0" w:noVBand="1"/>
      </w:tblPr>
      <w:tblGrid>
        <w:gridCol w:w="2518"/>
        <w:gridCol w:w="3120"/>
        <w:gridCol w:w="2681"/>
      </w:tblGrid>
      <w:tr w:rsidR="00F76250" w14:paraId="111C3D7D" w14:textId="77777777" w:rsidTr="00F76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11C3D7A" w14:textId="77777777" w:rsidR="00F76250" w:rsidRDefault="00F76250" w:rsidP="00F76250">
            <w:pPr>
              <w:pStyle w:val="Listenabsatz"/>
              <w:ind w:left="0"/>
              <w:jc w:val="center"/>
            </w:pPr>
            <w:r>
              <w:t>Nullstelle der zweiten Ableitung</w:t>
            </w:r>
          </w:p>
        </w:tc>
        <w:tc>
          <w:tcPr>
            <w:tcW w:w="3120" w:type="dxa"/>
            <w:vAlign w:val="center"/>
          </w:tcPr>
          <w:p w14:paraId="111C3D7B" w14:textId="77777777" w:rsidR="00F76250" w:rsidRDefault="00F76250" w:rsidP="00F76250">
            <w:pPr>
              <w:pStyle w:val="Listenabsatz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Vorzeichenübergang an den NST der 2. Ableitung</w:t>
            </w:r>
          </w:p>
        </w:tc>
        <w:tc>
          <w:tcPr>
            <w:tcW w:w="2681" w:type="dxa"/>
            <w:vAlign w:val="center"/>
          </w:tcPr>
          <w:p w14:paraId="111C3D7C" w14:textId="77777777" w:rsidR="00F76250" w:rsidRDefault="00F76250" w:rsidP="00F76250">
            <w:pPr>
              <w:pStyle w:val="Listenabsatz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Punkt ist:</w:t>
            </w:r>
          </w:p>
        </w:tc>
      </w:tr>
      <w:tr w:rsidR="00F76250" w14:paraId="111C3D81" w14:textId="77777777" w:rsidTr="00F76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11C3D7E" w14:textId="77777777" w:rsidR="00F76250" w:rsidRDefault="00F76250" w:rsidP="00F76250">
            <w:pPr>
              <w:pStyle w:val="Listenabsatz"/>
              <w:ind w:left="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-1</m:t>
                </m:r>
              </m:oMath>
            </m:oMathPara>
          </w:p>
        </w:tc>
        <w:tc>
          <w:tcPr>
            <w:tcW w:w="3120" w:type="dxa"/>
            <w:vAlign w:val="center"/>
          </w:tcPr>
          <w:p w14:paraId="111C3D7F" w14:textId="77777777" w:rsidR="00F76250" w:rsidRDefault="00F76250" w:rsidP="00F76250">
            <w:pPr>
              <w:pStyle w:val="Listenabsatz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-/+, d.h. rechtsgekrümmt/linksgekrümmt</w:t>
            </w:r>
          </w:p>
        </w:tc>
        <w:tc>
          <w:tcPr>
            <w:tcW w:w="2681" w:type="dxa"/>
            <w:vAlign w:val="center"/>
          </w:tcPr>
          <w:p w14:paraId="111C3D80" w14:textId="77777777" w:rsidR="00F76250" w:rsidRPr="00F76250" w:rsidRDefault="00F76250" w:rsidP="00F76250">
            <w:pPr>
              <w:pStyle w:val="Listenabsatz"/>
              <w:spacing w:before="240" w:after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Wendepunkt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(-1|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7</m:t>
                  </m:r>
                  <m:ctrlPr>
                    <w:rPr>
                      <w:rFonts w:ascii="Cambria Math" w:hAnsi="Cambria Math"/>
                      <w:i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60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</w:tr>
      <w:tr w:rsidR="00F76250" w14:paraId="111C3D86" w14:textId="77777777" w:rsidTr="00F7625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11C3D82" w14:textId="77777777" w:rsidR="00F76250" w:rsidRDefault="00F76250" w:rsidP="00F76250">
            <w:pPr>
              <w:pStyle w:val="Listenabsatz"/>
              <w:ind w:left="0"/>
              <w:jc w:val="center"/>
            </w:pPr>
            <w:r>
              <w:t>0</w:t>
            </w:r>
          </w:p>
        </w:tc>
        <w:tc>
          <w:tcPr>
            <w:tcW w:w="3120" w:type="dxa"/>
            <w:vAlign w:val="center"/>
          </w:tcPr>
          <w:p w14:paraId="111C3D83" w14:textId="77777777" w:rsidR="00F76250" w:rsidRDefault="00F76250" w:rsidP="00F76250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+/-</w:t>
            </w:r>
          </w:p>
          <w:p w14:paraId="111C3D84" w14:textId="77777777" w:rsidR="00F76250" w:rsidRDefault="00F76250" w:rsidP="00F76250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linksgekrümmt/rechtsgekrümmt</w:t>
            </w:r>
          </w:p>
        </w:tc>
        <w:tc>
          <w:tcPr>
            <w:tcW w:w="2681" w:type="dxa"/>
            <w:vAlign w:val="center"/>
          </w:tcPr>
          <w:p w14:paraId="111C3D85" w14:textId="77777777" w:rsidR="00F76250" w:rsidRDefault="00F76250" w:rsidP="00F76250">
            <w:pPr>
              <w:pStyle w:val="Listenabsatz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Wendepunkt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(0|0)</m:t>
              </m:r>
            </m:oMath>
          </w:p>
        </w:tc>
      </w:tr>
      <w:tr w:rsidR="00F76250" w14:paraId="111C3D8A" w14:textId="77777777" w:rsidTr="00F7625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8" w:type="dxa"/>
            <w:vAlign w:val="center"/>
          </w:tcPr>
          <w:p w14:paraId="111C3D87" w14:textId="77777777" w:rsidR="00F76250" w:rsidRDefault="00F76250" w:rsidP="00F76250">
            <w:pPr>
              <w:pStyle w:val="Listenabsatz"/>
              <w:ind w:left="0"/>
              <w:jc w:val="center"/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3120" w:type="dxa"/>
            <w:vAlign w:val="center"/>
          </w:tcPr>
          <w:p w14:paraId="111C3D88" w14:textId="77777777" w:rsidR="00F76250" w:rsidRDefault="00F76250" w:rsidP="00F76250">
            <w:pPr>
              <w:pStyle w:val="Listenabsatz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-/+, d.h. rechtsgekrümmt/linksgekrümmt</w:t>
            </w:r>
          </w:p>
        </w:tc>
        <w:tc>
          <w:tcPr>
            <w:tcW w:w="2681" w:type="dxa"/>
            <w:vAlign w:val="center"/>
          </w:tcPr>
          <w:p w14:paraId="111C3D89" w14:textId="77777777" w:rsidR="00F76250" w:rsidRPr="00F76250" w:rsidRDefault="00F76250" w:rsidP="00F76250">
            <w:pPr>
              <w:pStyle w:val="Listenabsatz"/>
              <w:spacing w:before="240" w:after="120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</w:rPr>
            </w:pPr>
            <w:r>
              <w:t xml:space="preserve">Wendepunkt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  <m:r>
                <w:rPr>
                  <w:rFonts w:ascii="Cambria Math" w:hAnsi="Cambria Math"/>
                </w:rPr>
                <m:t>(1|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7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60</m:t>
                  </m:r>
                </m:den>
              </m:f>
              <m:r>
                <w:rPr>
                  <w:rFonts w:ascii="Cambria Math" w:eastAsiaTheme="minorEastAsia" w:hAnsi="Cambria Math"/>
                </w:rPr>
                <m:t>)</m:t>
              </m:r>
            </m:oMath>
          </w:p>
        </w:tc>
      </w:tr>
    </w:tbl>
    <w:p w14:paraId="111C3D8B" w14:textId="77777777" w:rsidR="00632E4D" w:rsidRDefault="00632E4D" w:rsidP="00632E4D">
      <w:pPr>
        <w:pStyle w:val="Listenabsatz"/>
      </w:pPr>
    </w:p>
    <w:p w14:paraId="111C3D8C" w14:textId="77777777" w:rsidR="00632E4D" w:rsidRDefault="001A337D" w:rsidP="001A337D">
      <w:pPr>
        <w:pStyle w:val="Listenabsatz"/>
        <w:numPr>
          <w:ilvl w:val="0"/>
          <w:numId w:val="1"/>
        </w:numPr>
        <w:rPr>
          <w:b/>
        </w:rPr>
      </w:pPr>
      <w:r>
        <w:br w:type="page"/>
      </w:r>
      <w:r w:rsidR="00632E4D" w:rsidRPr="001A337D">
        <w:rPr>
          <w:b/>
        </w:rPr>
        <w:lastRenderedPageBreak/>
        <w:t>Graph:</w:t>
      </w:r>
    </w:p>
    <w:p w14:paraId="111C3D8D" w14:textId="77777777" w:rsidR="001A337D" w:rsidRPr="001A337D" w:rsidRDefault="001A337D" w:rsidP="001A337D">
      <w:pPr>
        <w:ind w:left="360"/>
      </w:pPr>
      <w:r w:rsidRPr="001A337D">
        <w:t xml:space="preserve">In Word kopieren mit </w:t>
      </w:r>
      <w:r>
        <w:t>dem Menüpunkt in Geogebra -&gt; Bearbeiten -&gt;Graphik in Zwischenablage und dann einfügen (z. B. mit strg+v)</w:t>
      </w:r>
    </w:p>
    <w:p w14:paraId="111C3D8E" w14:textId="77777777" w:rsidR="001A337D" w:rsidRDefault="001A337D" w:rsidP="001A337D">
      <w:pPr>
        <w:pStyle w:val="Listenabsatz"/>
        <w:rPr>
          <w:b/>
        </w:rPr>
      </w:pPr>
      <w:r w:rsidRPr="001A337D">
        <w:rPr>
          <w:b/>
          <w:noProof/>
          <w:lang w:eastAsia="de-DE"/>
        </w:rPr>
        <w:drawing>
          <wp:inline distT="0" distB="0" distL="0" distR="0" wp14:anchorId="111C3DB0" wp14:editId="111C3DB1">
            <wp:extent cx="5760720" cy="4528467"/>
            <wp:effectExtent l="0" t="0" r="0" b="571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5284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8F" w14:textId="77777777" w:rsidR="001A337D" w:rsidRDefault="001A337D" w:rsidP="001A337D">
      <w:pPr>
        <w:pStyle w:val="Listenabsatz"/>
        <w:rPr>
          <w:b/>
        </w:rPr>
      </w:pPr>
    </w:p>
    <w:p w14:paraId="111C3D90" w14:textId="77777777" w:rsidR="001A337D" w:rsidRDefault="001A337D" w:rsidP="001A337D">
      <w:pPr>
        <w:pStyle w:val="Listenabsatz"/>
        <w:rPr>
          <w:b/>
        </w:rPr>
      </w:pPr>
      <w:r>
        <w:rPr>
          <w:b/>
          <w:noProof/>
          <w:lang w:eastAsia="de-DE"/>
        </w:rPr>
        <w:drawing>
          <wp:inline distT="0" distB="0" distL="0" distR="0" wp14:anchorId="111C3DB2" wp14:editId="111C3DB3">
            <wp:extent cx="466725" cy="466725"/>
            <wp:effectExtent l="0" t="0" r="9525" b="9525"/>
            <wp:docPr id="8" name="Grafik 8" descr="C:\Users\gk\AppData\Local\Microsoft\Windows\Temporary Internet Files\Content.IE5\FYR1LC5A\MC90043255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k\AppData\Local\Microsoft\Windows\Temporary Internet Files\Content.IE5\FYR1LC5A\MC900432556[1]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</w:rPr>
        <w:t>Aufgabenstellung:</w:t>
      </w:r>
    </w:p>
    <w:p w14:paraId="111C3D91" w14:textId="77777777" w:rsidR="001A337D" w:rsidRDefault="001A337D" w:rsidP="001A337D">
      <w:pPr>
        <w:pStyle w:val="Listenabsatz"/>
      </w:pPr>
      <w:r w:rsidRPr="001A337D">
        <w:t xml:space="preserve">Erarbeiten Sie die Kurvendiskussion zu Aufgabe 4b), S. 68 analog zu diesem Beispiel. </w:t>
      </w:r>
      <w:r>
        <w:t>Gehen Sie hierbei bitte wie folgt vor (A und B bezeichnen im Folgenden die Personen einer Zweiergruppe).</w:t>
      </w:r>
    </w:p>
    <w:p w14:paraId="111C3D92" w14:textId="77777777" w:rsidR="001A337D" w:rsidRDefault="001A337D" w:rsidP="001A337D">
      <w:pPr>
        <w:pStyle w:val="Listenabsatz"/>
        <w:numPr>
          <w:ilvl w:val="0"/>
          <w:numId w:val="2"/>
        </w:numPr>
      </w:pPr>
      <w:r>
        <w:t xml:space="preserve">Alle arbeiten jeweils </w:t>
      </w:r>
      <w:r w:rsidRPr="001A337D">
        <w:rPr>
          <w:b/>
        </w:rPr>
        <w:t>einen Schritt</w:t>
      </w:r>
      <w:r>
        <w:t xml:space="preserve"> der Kurvendiskussion mit Hilfe von Geogebra ab.</w:t>
      </w:r>
    </w:p>
    <w:p w14:paraId="111C3D93" w14:textId="77777777" w:rsidR="001A337D" w:rsidRDefault="001A337D" w:rsidP="001A337D">
      <w:pPr>
        <w:pStyle w:val="Listenabsatz"/>
        <w:numPr>
          <w:ilvl w:val="0"/>
          <w:numId w:val="2"/>
        </w:numPr>
      </w:pPr>
      <w:r>
        <w:t xml:space="preserve">Dann </w:t>
      </w:r>
      <w:r w:rsidRPr="001A337D">
        <w:rPr>
          <w:b/>
        </w:rPr>
        <w:t>erklärt A seiner Nachbarin bzw. seinem Nachbarn B</w:t>
      </w:r>
      <w:r>
        <w:t xml:space="preserve"> wie er vorgegangen ist. B hört gut zu und prüft an Hand der eigenen Ausarbeitung und der Modelllösung, ob noch etwas zu ergänzen oder zu verbessern ist. Anschließend gibt B ein Feedback an A, zu dem was sie bzw. er gehört </w:t>
      </w:r>
      <w:r w:rsidR="00213917">
        <w:t xml:space="preserve">bzw. am Bildschirm gesehen </w:t>
      </w:r>
      <w:r>
        <w:t xml:space="preserve">hat (Rückmeldung zur Verständlichkeit, Vollständigkeit und Richtigkeit). </w:t>
      </w:r>
    </w:p>
    <w:p w14:paraId="111C3D94" w14:textId="77777777" w:rsidR="001A337D" w:rsidRDefault="001A337D" w:rsidP="001A337D">
      <w:pPr>
        <w:pStyle w:val="Listenabsatz"/>
        <w:numPr>
          <w:ilvl w:val="0"/>
          <w:numId w:val="2"/>
        </w:numPr>
      </w:pPr>
      <w:r>
        <w:t xml:space="preserve">Weiter mit dem </w:t>
      </w:r>
      <w:r w:rsidRPr="001A337D">
        <w:rPr>
          <w:b/>
        </w:rPr>
        <w:t>nächsten</w:t>
      </w:r>
      <w:r>
        <w:t xml:space="preserve"> Folgeschritt. Alle wieder für sich. </w:t>
      </w:r>
    </w:p>
    <w:p w14:paraId="111C3D95" w14:textId="77777777" w:rsidR="001A337D" w:rsidRDefault="001A337D" w:rsidP="001A337D">
      <w:pPr>
        <w:pStyle w:val="Listenabsatz"/>
        <w:numPr>
          <w:ilvl w:val="0"/>
          <w:numId w:val="2"/>
        </w:numPr>
      </w:pPr>
      <w:r>
        <w:t xml:space="preserve">Diesmal </w:t>
      </w:r>
      <w:r w:rsidRPr="001A337D">
        <w:rPr>
          <w:b/>
        </w:rPr>
        <w:t>erläutert B diesen Schritt für A</w:t>
      </w:r>
      <w:r>
        <w:t xml:space="preserve"> und A gibt im Anschluss Feedback an B. </w:t>
      </w:r>
    </w:p>
    <w:p w14:paraId="111C3D96" w14:textId="77777777" w:rsidR="001A337D" w:rsidRDefault="001A337D" w:rsidP="001A337D">
      <w:pPr>
        <w:ind w:left="708"/>
      </w:pPr>
      <w:r>
        <w:t>Die Schritte wiederholen sich solange, bis alle Schritte der Kurvendiskussion abgeschlossen sind.</w:t>
      </w:r>
    </w:p>
    <w:p w14:paraId="111C3D97" w14:textId="77777777" w:rsidR="001A337D" w:rsidRDefault="001A337D" w:rsidP="001A337D">
      <w:pPr>
        <w:pStyle w:val="berschrift1"/>
      </w:pPr>
      <w:r>
        <w:lastRenderedPageBreak/>
        <w:t>Wie lassen sich Gleichungssysteme mit Geogebra lösen?</w:t>
      </w:r>
    </w:p>
    <w:p w14:paraId="111C3D98" w14:textId="77777777" w:rsidR="001A337D" w:rsidRDefault="001A337D" w:rsidP="001A337D">
      <w:pPr>
        <w:ind w:left="708"/>
      </w:pPr>
    </w:p>
    <w:p w14:paraId="111C3D99" w14:textId="77777777" w:rsidR="001A337D" w:rsidRDefault="00774A5F" w:rsidP="00774A5F">
      <w:pPr>
        <w:pStyle w:val="Listenabsatz"/>
        <w:numPr>
          <w:ilvl w:val="0"/>
          <w:numId w:val="3"/>
        </w:numPr>
      </w:pPr>
      <w:r>
        <w:t>Zunächst wird die Matrix (also alle zum Gleichungssystem gehörenden Koeffizienten), die das Lineare Gleichungssystem beschreibt in Geogebra in der Tabellenansicht eingegeben.</w:t>
      </w:r>
    </w:p>
    <w:p w14:paraId="111C3D9A" w14:textId="77777777" w:rsidR="00774A5F" w:rsidRDefault="00774A5F" w:rsidP="00774A5F">
      <w:pPr>
        <w:pStyle w:val="Listenabsatz"/>
        <w:ind w:left="360"/>
      </w:pPr>
      <w:r w:rsidRPr="00774A5F">
        <w:rPr>
          <w:b/>
        </w:rPr>
        <w:t xml:space="preserve">Ergebnis </w:t>
      </w:r>
      <w:r>
        <w:t>(für das Einführungsbeispiel zum Gauß-Jordan):</w:t>
      </w:r>
    </w:p>
    <w:p w14:paraId="111C3D9B" w14:textId="77777777" w:rsidR="00774A5F" w:rsidRDefault="00774A5F" w:rsidP="00774A5F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111C3DB4" wp14:editId="111C3DB5">
            <wp:extent cx="4057143" cy="2104762"/>
            <wp:effectExtent l="0" t="0" r="63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57143" cy="2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9C" w14:textId="77777777" w:rsidR="00774A5F" w:rsidRDefault="00774A5F" w:rsidP="00774A5F">
      <w:pPr>
        <w:pStyle w:val="Listenabsatz"/>
        <w:numPr>
          <w:ilvl w:val="0"/>
          <w:numId w:val="3"/>
        </w:numPr>
      </w:pPr>
      <w:r>
        <w:t xml:space="preserve">Anschließend werden alle zugehörigen Zellen markiert. Dann den Kontextbefehl (rechte Maustaste) </w:t>
      </w:r>
      <w:r w:rsidRPr="00774A5F">
        <w:rPr>
          <w:b/>
        </w:rPr>
        <w:t>Erzeuge-&gt; Matrix</w:t>
      </w:r>
      <w:r>
        <w:t xml:space="preserve"> aufrufen. </w:t>
      </w:r>
    </w:p>
    <w:p w14:paraId="111C3D9D" w14:textId="77777777" w:rsidR="00774A5F" w:rsidRDefault="00774A5F" w:rsidP="00774A5F">
      <w:pPr>
        <w:pStyle w:val="Listenabsatz"/>
        <w:ind w:left="36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1C3DB6" wp14:editId="111C3DB7">
                <wp:simplePos x="0" y="0"/>
                <wp:positionH relativeFrom="column">
                  <wp:posOffset>519430</wp:posOffset>
                </wp:positionH>
                <wp:positionV relativeFrom="paragraph">
                  <wp:posOffset>1170305</wp:posOffset>
                </wp:positionV>
                <wp:extent cx="819150" cy="161925"/>
                <wp:effectExtent l="0" t="0" r="19050" b="28575"/>
                <wp:wrapNone/>
                <wp:docPr id="12" name="Ellips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B499987" id="Ellipse 12" o:spid="_x0000_s1026" style="position:absolute;margin-left:40.9pt;margin-top:92.15pt;width:64.5pt;height:12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" filled="f" strokecolor="red" strokeweight="2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C3DB8" wp14:editId="111C3DB9">
                <wp:simplePos x="0" y="0"/>
                <wp:positionH relativeFrom="column">
                  <wp:posOffset>1090930</wp:posOffset>
                </wp:positionH>
                <wp:positionV relativeFrom="paragraph">
                  <wp:posOffset>1017905</wp:posOffset>
                </wp:positionV>
                <wp:extent cx="819150" cy="161925"/>
                <wp:effectExtent l="0" t="0" r="19050" b="28575"/>
                <wp:wrapNone/>
                <wp:docPr id="11" name="Ellips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1619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D990DB" id="Ellipse 11" o:spid="_x0000_s1026" style="position:absolute;margin-left:85.9pt;margin-top:80.15pt;width:64.5pt;height:1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" filled="f" strokecolor="red" strokeweight="2pt"/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111C3DBA" wp14:editId="111C3DBB">
            <wp:extent cx="1866900" cy="1544103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66667" cy="1543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9E" w14:textId="77777777" w:rsidR="00774A5F" w:rsidRDefault="00774A5F" w:rsidP="00774A5F">
      <w:pPr>
        <w:pStyle w:val="Listenabsatz"/>
        <w:numPr>
          <w:ilvl w:val="0"/>
          <w:numId w:val="3"/>
        </w:numPr>
      </w:pPr>
      <w:r>
        <w:t xml:space="preserve">Anschließend erscheint im </w:t>
      </w:r>
      <w:r w:rsidR="00243FAC">
        <w:t>Algebra-Fenster</w:t>
      </w:r>
      <w:r>
        <w:t xml:space="preserve"> die Matrix Matrix1 mit den zugehörigen Werten.</w:t>
      </w:r>
    </w:p>
    <w:p w14:paraId="111C3D9F" w14:textId="77777777" w:rsidR="00774A5F" w:rsidRDefault="00774A5F" w:rsidP="00774A5F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111C3DBC" wp14:editId="111C3DBD">
            <wp:extent cx="2543175" cy="734113"/>
            <wp:effectExtent l="0" t="0" r="0" b="889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2858" cy="734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A0" w14:textId="77777777" w:rsidR="00774A5F" w:rsidRDefault="00774A5F" w:rsidP="00774A5F">
      <w:pPr>
        <w:pStyle w:val="Listenabsatz"/>
        <w:ind w:left="360"/>
      </w:pPr>
      <w:r>
        <w:t>Wiederum mit rechter Maustaste auf diese Matrix1 kann man nun auch einen eigenen Namen vergeben (Menüpunkt Umbenennen)</w:t>
      </w:r>
    </w:p>
    <w:p w14:paraId="111C3DA1" w14:textId="77777777" w:rsidR="00774A5F" w:rsidRDefault="00774A5F" w:rsidP="00774A5F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111C3DBE" wp14:editId="111C3DBF">
            <wp:extent cx="2047875" cy="890127"/>
            <wp:effectExtent l="0" t="0" r="0" b="5715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047619" cy="890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1C3DA2" w14:textId="77777777" w:rsidR="00774A5F" w:rsidRDefault="00774A5F" w:rsidP="00774A5F">
      <w:pPr>
        <w:pStyle w:val="Listenabsatz"/>
        <w:numPr>
          <w:ilvl w:val="0"/>
          <w:numId w:val="3"/>
        </w:numPr>
      </w:pPr>
      <w:r>
        <w:t>Führt man nun im CAS-Fenster den Befehl Treppennormalf</w:t>
      </w:r>
      <w:r w:rsidR="00744EAC">
        <w:t xml:space="preserve"> </w:t>
      </w:r>
      <w:r>
        <w:t>orm[M] aus, führt Geogebra intern  den Gaußalgorithmus aus und zeigt das Ergebnis an:</w:t>
      </w:r>
    </w:p>
    <w:p w14:paraId="111C3DA3" w14:textId="77777777" w:rsidR="00774A5F" w:rsidRPr="001A337D" w:rsidRDefault="00774A5F" w:rsidP="00774A5F">
      <w:pPr>
        <w:pStyle w:val="Listenabsatz"/>
        <w:ind w:left="360"/>
      </w:pPr>
      <w:r>
        <w:rPr>
          <w:noProof/>
          <w:lang w:eastAsia="de-DE"/>
        </w:rPr>
        <w:drawing>
          <wp:inline distT="0" distB="0" distL="0" distR="0" wp14:anchorId="111C3DC0" wp14:editId="111C3DC1">
            <wp:extent cx="1935504" cy="962025"/>
            <wp:effectExtent l="0" t="0" r="762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45923" cy="967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4A5F" w:rsidRPr="001A337D">
      <w:headerReference w:type="default" r:id="rId20"/>
      <w:foot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C3DC4" w14:textId="77777777" w:rsidR="007C6111" w:rsidRDefault="007C6111" w:rsidP="00F76250">
      <w:pPr>
        <w:spacing w:after="0" w:line="240" w:lineRule="auto"/>
      </w:pPr>
      <w:r>
        <w:separator/>
      </w:r>
    </w:p>
  </w:endnote>
  <w:endnote w:type="continuationSeparator" w:id="0">
    <w:p w14:paraId="111C3DC5" w14:textId="77777777" w:rsidR="007C6111" w:rsidRDefault="007C6111" w:rsidP="00F76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yriad Web Pro">
    <w:altName w:val="Corbel"/>
    <w:charset w:val="00"/>
    <w:family w:val="swiss"/>
    <w:pitch w:val="variable"/>
    <w:sig w:usb0="00000001" w:usb1="5000204A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15" w:type="dxa"/>
      <w:tblLayout w:type="fixed"/>
      <w:tblCellMar>
        <w:left w:w="70" w:type="dxa"/>
        <w:right w:w="70" w:type="dxa"/>
      </w:tblCellMar>
      <w:tblLook w:val="00A0" w:firstRow="1" w:lastRow="0" w:firstColumn="1" w:lastColumn="0" w:noHBand="0" w:noVBand="0"/>
    </w:tblPr>
    <w:tblGrid>
      <w:gridCol w:w="1346"/>
      <w:gridCol w:w="1134"/>
      <w:gridCol w:w="4183"/>
      <w:gridCol w:w="1276"/>
      <w:gridCol w:w="1275"/>
      <w:gridCol w:w="601"/>
    </w:tblGrid>
    <w:tr w:rsidR="00DA5933" w:rsidRPr="00661B11" w14:paraId="111C3DD4" w14:textId="77777777" w:rsidTr="00C12595">
      <w:tc>
        <w:tcPr>
          <w:tcW w:w="1346" w:type="dxa"/>
        </w:tcPr>
        <w:p w14:paraId="111C3DC9" w14:textId="77777777" w:rsidR="00DA5933" w:rsidRPr="00661B11" w:rsidRDefault="00DA5933" w:rsidP="00C12595">
          <w:pPr>
            <w:pStyle w:val="Fuzeile"/>
            <w:rPr>
              <w:rFonts w:ascii="Myriad Web Pro" w:hAnsi="Myriad Web Pro"/>
              <w:sz w:val="18"/>
              <w:szCs w:val="18"/>
            </w:rPr>
          </w:pPr>
          <w:r>
            <w:rPr>
              <w:rFonts w:ascii="Times New Roman" w:hAnsi="Times New Roman"/>
              <w:noProof/>
              <w:sz w:val="8"/>
              <w:szCs w:val="8"/>
              <w:lang w:eastAsia="de-DE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111C3DDE" wp14:editId="111C3DDF">
                    <wp:simplePos x="0" y="0"/>
                    <wp:positionH relativeFrom="column">
                      <wp:posOffset>-9525</wp:posOffset>
                    </wp:positionH>
                    <wp:positionV relativeFrom="paragraph">
                      <wp:posOffset>107950</wp:posOffset>
                    </wp:positionV>
                    <wp:extent cx="6172200" cy="0"/>
                    <wp:effectExtent l="0" t="0" r="19050" b="19050"/>
                    <wp:wrapNone/>
                    <wp:docPr id="20" name="Gerade Verbindung 2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722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0F079389" id="Gerade Verbindung 2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75pt,8.5pt" to="485.25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"/>
                </w:pict>
              </mc:Fallback>
            </mc:AlternateContent>
          </w:r>
          <w:r w:rsidRPr="00661B11">
            <w:rPr>
              <w:rFonts w:ascii="Myriad Web Pro" w:hAnsi="Myriad Web Pro"/>
              <w:sz w:val="18"/>
              <w:szCs w:val="18"/>
            </w:rPr>
            <w:t>Erstellt von:</w:t>
          </w:r>
          <w:r w:rsidRPr="00661B11">
            <w:rPr>
              <w:rFonts w:ascii="Myriad Web Pro" w:hAnsi="Myriad Web Pro"/>
              <w:sz w:val="18"/>
              <w:szCs w:val="18"/>
            </w:rPr>
            <w:br/>
            <w:t>G. Kohlruss</w:t>
          </w:r>
        </w:p>
      </w:tc>
      <w:tc>
        <w:tcPr>
          <w:tcW w:w="1134" w:type="dxa"/>
        </w:tcPr>
        <w:p w14:paraId="111C3DCA" w14:textId="77777777" w:rsidR="00DA5933" w:rsidRPr="00661B11" w:rsidRDefault="00DA5933" w:rsidP="00C12595">
          <w:pPr>
            <w:pStyle w:val="Fuzeile"/>
            <w:rPr>
              <w:rFonts w:ascii="Myriad Web Pro" w:hAnsi="Myriad Web Pro"/>
              <w:sz w:val="18"/>
              <w:szCs w:val="18"/>
            </w:rPr>
          </w:pPr>
          <w:bookmarkStart w:id="1" w:name="ErstellungsDatum"/>
          <w:bookmarkEnd w:id="1"/>
          <w:r w:rsidRPr="00661B11">
            <w:rPr>
              <w:rFonts w:ascii="Myriad Web Pro" w:hAnsi="Myriad Web Pro"/>
              <w:sz w:val="18"/>
              <w:szCs w:val="18"/>
            </w:rPr>
            <w:t>Datum</w:t>
          </w:r>
        </w:p>
        <w:p w14:paraId="111C3DCB" w14:textId="77777777" w:rsidR="00DA5933" w:rsidRPr="00661B11" w:rsidRDefault="00243FAC" w:rsidP="00C12595">
          <w:pPr>
            <w:pStyle w:val="Fuzeile"/>
            <w:rPr>
              <w:rFonts w:ascii="Myriad Web Pro" w:hAnsi="Myriad Web Pro"/>
              <w:sz w:val="18"/>
              <w:szCs w:val="18"/>
            </w:rPr>
          </w:pPr>
          <w:r>
            <w:rPr>
              <w:rFonts w:ascii="Myriad Web Pro" w:hAnsi="Myriad Web Pro"/>
              <w:sz w:val="18"/>
              <w:szCs w:val="18"/>
            </w:rPr>
            <w:t>09.10.2013</w:t>
          </w:r>
        </w:p>
      </w:tc>
      <w:tc>
        <w:tcPr>
          <w:tcW w:w="4183" w:type="dxa"/>
        </w:tcPr>
        <w:p w14:paraId="111C3DCC" w14:textId="77777777" w:rsidR="00DA5933" w:rsidRPr="00661B11" w:rsidRDefault="00DA5933" w:rsidP="00C12595">
          <w:pPr>
            <w:pStyle w:val="Fuzeile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Dokument</w:t>
          </w:r>
        </w:p>
        <w:p w14:paraId="111C3DCD" w14:textId="77777777" w:rsidR="00DA5933" w:rsidRPr="00243FAC" w:rsidRDefault="002A68AB" w:rsidP="002A68AB">
          <w:pPr>
            <w:pStyle w:val="Fuzeile"/>
            <w:rPr>
              <w:rFonts w:ascii="Myriad Web Pro" w:hAnsi="Myriad Web Pro"/>
              <w:sz w:val="18"/>
              <w:szCs w:val="18"/>
            </w:rPr>
          </w:pPr>
          <w:r>
            <w:rPr>
              <w:rFonts w:ascii="Myriad Web Pro" w:hAnsi="Myriad Web Pro"/>
              <w:sz w:val="18"/>
              <w:szCs w:val="18"/>
            </w:rPr>
            <w:t>Kurvendiskussion_geogebra</w:t>
          </w:r>
        </w:p>
      </w:tc>
      <w:tc>
        <w:tcPr>
          <w:tcW w:w="1276" w:type="dxa"/>
        </w:tcPr>
        <w:p w14:paraId="111C3DCE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Version</w:t>
          </w:r>
        </w:p>
        <w:p w14:paraId="111C3DCF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1.0</w:t>
          </w:r>
        </w:p>
      </w:tc>
      <w:tc>
        <w:tcPr>
          <w:tcW w:w="1275" w:type="dxa"/>
        </w:tcPr>
        <w:p w14:paraId="111C3DD0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Kurs</w:t>
          </w:r>
        </w:p>
        <w:p w14:paraId="111C3DD1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GW12LKM</w:t>
          </w:r>
        </w:p>
      </w:tc>
      <w:tc>
        <w:tcPr>
          <w:tcW w:w="601" w:type="dxa"/>
        </w:tcPr>
        <w:p w14:paraId="111C3DD2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t>Blatt</w:t>
          </w:r>
        </w:p>
        <w:p w14:paraId="111C3DD3" w14:textId="77777777" w:rsidR="00DA5933" w:rsidRPr="00661B11" w:rsidRDefault="00DA5933" w:rsidP="00C12595">
          <w:pPr>
            <w:pStyle w:val="Fuzeile"/>
            <w:jc w:val="center"/>
            <w:rPr>
              <w:rFonts w:ascii="Myriad Web Pro" w:hAnsi="Myriad Web Pro"/>
              <w:sz w:val="18"/>
              <w:szCs w:val="18"/>
            </w:rPr>
          </w:pPr>
          <w:r w:rsidRPr="00661B11">
            <w:rPr>
              <w:rFonts w:ascii="Myriad Web Pro" w:hAnsi="Myriad Web Pro"/>
              <w:sz w:val="18"/>
              <w:szCs w:val="18"/>
            </w:rPr>
            <w:fldChar w:fldCharType="begin"/>
          </w:r>
          <w:r w:rsidRPr="00661B11">
            <w:rPr>
              <w:rFonts w:ascii="Myriad Web Pro" w:hAnsi="Myriad Web Pro"/>
              <w:sz w:val="18"/>
              <w:szCs w:val="18"/>
            </w:rPr>
            <w:instrText xml:space="preserve"> PAGE  \* MERGEFORMAT </w:instrText>
          </w:r>
          <w:r w:rsidRPr="00661B11">
            <w:rPr>
              <w:rFonts w:ascii="Myriad Web Pro" w:hAnsi="Myriad Web Pro"/>
              <w:sz w:val="18"/>
              <w:szCs w:val="18"/>
            </w:rPr>
            <w:fldChar w:fldCharType="separate"/>
          </w:r>
          <w:r w:rsidR="005858F2">
            <w:rPr>
              <w:rFonts w:ascii="Myriad Web Pro" w:hAnsi="Myriad Web Pro"/>
              <w:noProof/>
              <w:sz w:val="18"/>
              <w:szCs w:val="18"/>
            </w:rPr>
            <w:t>1</w:t>
          </w:r>
          <w:r w:rsidRPr="00661B11">
            <w:rPr>
              <w:rFonts w:ascii="Myriad Web Pro" w:hAnsi="Myriad Web Pro"/>
              <w:sz w:val="18"/>
              <w:szCs w:val="18"/>
            </w:rPr>
            <w:fldChar w:fldCharType="end"/>
          </w:r>
          <w:r w:rsidRPr="00661B11">
            <w:rPr>
              <w:rFonts w:ascii="Myriad Web Pro" w:hAnsi="Myriad Web Pro"/>
              <w:sz w:val="18"/>
              <w:szCs w:val="18"/>
            </w:rPr>
            <w:t>/</w:t>
          </w:r>
          <w:fldSimple w:instr=" NUMPAGES  \* MERGEFORMAT ">
            <w:r w:rsidR="005858F2" w:rsidRPr="005858F2">
              <w:rPr>
                <w:rFonts w:ascii="Myriad Web Pro" w:hAnsi="Myriad Web Pro"/>
                <w:noProof/>
                <w:sz w:val="18"/>
                <w:szCs w:val="18"/>
              </w:rPr>
              <w:t>5</w:t>
            </w:r>
          </w:fldSimple>
        </w:p>
      </w:tc>
    </w:tr>
  </w:tbl>
  <w:p w14:paraId="111C3DD5" w14:textId="77777777" w:rsidR="00DA5933" w:rsidRPr="00DA5933" w:rsidRDefault="00DA5933">
    <w:pPr>
      <w:pStyle w:val="Fuzeil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C3DC2" w14:textId="77777777" w:rsidR="007C6111" w:rsidRDefault="007C6111" w:rsidP="00F76250">
      <w:pPr>
        <w:spacing w:after="0" w:line="240" w:lineRule="auto"/>
      </w:pPr>
      <w:r>
        <w:separator/>
      </w:r>
    </w:p>
  </w:footnote>
  <w:footnote w:type="continuationSeparator" w:id="0">
    <w:p w14:paraId="111C3DC3" w14:textId="77777777" w:rsidR="007C6111" w:rsidRDefault="007C6111" w:rsidP="00F762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C3DC6" w14:textId="77777777" w:rsidR="00DA5933" w:rsidRDefault="00DA5933" w:rsidP="00DA5933">
    <w:pPr>
      <w:pStyle w:val="Kopfzeile"/>
      <w:tabs>
        <w:tab w:val="clear" w:pos="9072"/>
        <w:tab w:val="right" w:pos="6804"/>
      </w:tabs>
      <w:rPr>
        <w:sz w:val="6"/>
      </w:rPr>
    </w:pPr>
    <w:r>
      <w:rPr>
        <w:noProof/>
        <w:sz w:val="20"/>
        <w:lang w:eastAsia="de-DE"/>
      </w:rPr>
      <w:drawing>
        <wp:anchor distT="0" distB="0" distL="114300" distR="114300" simplePos="0" relativeHeight="251662336" behindDoc="0" locked="0" layoutInCell="1" allowOverlap="1" wp14:anchorId="111C3DD6" wp14:editId="111C3DD7">
          <wp:simplePos x="0" y="0"/>
          <wp:positionH relativeFrom="column">
            <wp:posOffset>3824605</wp:posOffset>
          </wp:positionH>
          <wp:positionV relativeFrom="paragraph">
            <wp:posOffset>-354965</wp:posOffset>
          </wp:positionV>
          <wp:extent cx="2324100" cy="428625"/>
          <wp:effectExtent l="19050" t="0" r="0" b="0"/>
          <wp:wrapNone/>
          <wp:docPr id="16" name="Grafik 7" descr="LogoBK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BK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24100" cy="428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1C3DD8" wp14:editId="111C3DD9">
              <wp:simplePos x="0" y="0"/>
              <wp:positionH relativeFrom="column">
                <wp:posOffset>-114935</wp:posOffset>
              </wp:positionH>
              <wp:positionV relativeFrom="paragraph">
                <wp:posOffset>-164465</wp:posOffset>
              </wp:positionV>
              <wp:extent cx="2581910" cy="307975"/>
              <wp:effectExtent l="0" t="0" r="0" b="0"/>
              <wp:wrapSquare wrapText="bothSides"/>
              <wp:docPr id="19" name="Textfeld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81910" cy="307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1C3DE0" w14:textId="77777777" w:rsidR="00DA5933" w:rsidRPr="00057F45" w:rsidRDefault="00DA5933" w:rsidP="00DA5933">
                          <w:pPr>
                            <w:rPr>
                              <w:rFonts w:ascii="Myriad Web Pro" w:hAnsi="Myriad Web Pro"/>
                              <w:sz w:val="36"/>
                            </w:rPr>
                          </w:pPr>
                          <w:r w:rsidRPr="00057F45">
                            <w:rPr>
                              <w:rFonts w:ascii="Myriad Web Pro" w:hAnsi="Myriad Web Pro"/>
                              <w:bCs/>
                              <w:sz w:val="36"/>
                            </w:rPr>
                            <w:t>Wirtschaftsgymnasium</w:t>
                          </w:r>
                        </w:p>
                        <w:p w14:paraId="111C3DE1" w14:textId="77777777" w:rsidR="00DA5933" w:rsidRPr="00057F45" w:rsidRDefault="00DA5933" w:rsidP="00DA5933">
                          <w:pPr>
                            <w:rPr>
                              <w:sz w:val="44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1C3DD8" id="_x0000_t202" coordsize="21600,21600" o:spt="202" path="m,l,21600r21600,l21600,xe">
              <v:stroke joinstyle="miter"/>
              <v:path gradientshapeok="t" o:connecttype="rect"/>
            </v:shapetype>
            <v:shape id="Textfeld 19" o:spid="_x0000_s1026" type="#_x0000_t202" style="position:absolute;margin-left:-9.05pt;margin-top:-12.95pt;width:203.3pt;height:24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" filled="f" stroked="f">
              <v:textbox inset=",0,,0">
                <w:txbxContent>
                  <w:p w14:paraId="111C3DE0" w14:textId="77777777" w:rsidR="00DA5933" w:rsidRPr="00057F45" w:rsidRDefault="00DA5933" w:rsidP="00DA5933">
                    <w:pPr>
                      <w:rPr>
                        <w:rFonts w:ascii="Myriad Web Pro" w:hAnsi="Myriad Web Pro"/>
                        <w:sz w:val="36"/>
                      </w:rPr>
                    </w:pPr>
                    <w:r w:rsidRPr="00057F45">
                      <w:rPr>
                        <w:rFonts w:ascii="Myriad Web Pro" w:hAnsi="Myriad Web Pro"/>
                        <w:bCs/>
                        <w:sz w:val="36"/>
                      </w:rPr>
                      <w:t>Wirtschaftsgymnasium</w:t>
                    </w:r>
                  </w:p>
                  <w:p w14:paraId="111C3DE1" w14:textId="77777777" w:rsidR="00DA5933" w:rsidRPr="00057F45" w:rsidRDefault="00DA5933" w:rsidP="00DA5933">
                    <w:pPr>
                      <w:rPr>
                        <w:sz w:val="44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11C3DDA" wp14:editId="111C3DDB">
              <wp:simplePos x="0" y="0"/>
              <wp:positionH relativeFrom="column">
                <wp:posOffset>-48895</wp:posOffset>
              </wp:positionH>
              <wp:positionV relativeFrom="paragraph">
                <wp:posOffset>105410</wp:posOffset>
              </wp:positionV>
              <wp:extent cx="5534660" cy="278765"/>
              <wp:effectExtent l="0" t="635" r="635" b="0"/>
              <wp:wrapNone/>
              <wp:docPr id="18" name="Textfeld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4660" cy="278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1C3DE2" w14:textId="77777777" w:rsidR="00DA5933" w:rsidRPr="00057F45" w:rsidRDefault="00DA5933" w:rsidP="00DA5933">
                          <w:pPr>
                            <w:rPr>
                              <w:rFonts w:ascii="Myriad Web Pro" w:hAnsi="Myriad Web Pro"/>
                              <w:b/>
                              <w:bCs/>
                            </w:rPr>
                          </w:pPr>
                          <w:r w:rsidRPr="00057F45">
                            <w:rPr>
                              <w:rFonts w:ascii="Myriad Web Pro" w:hAnsi="Myriad Web Pro"/>
                              <w:b/>
                              <w:bCs/>
                            </w:rPr>
                            <w:t xml:space="preserve">LK Mathematik – </w:t>
                          </w:r>
                          <w:r>
                            <w:rPr>
                              <w:rFonts w:ascii="Myriad Web Pro" w:hAnsi="Myriad Web Pro"/>
                              <w:b/>
                              <w:bCs/>
                            </w:rPr>
                            <w:t>Geogebra in der Differentialrechnung nutzen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1C3DDA" id="Textfeld 18" o:spid="_x0000_s1027" type="#_x0000_t202" style="position:absolute;margin-left:-3.85pt;margin-top:8.3pt;width:435.8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tqEuQIAAMI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" filled="f" stroked="f">
              <v:textbox>
                <w:txbxContent>
                  <w:p w14:paraId="111C3DE2" w14:textId="77777777" w:rsidR="00DA5933" w:rsidRPr="00057F45" w:rsidRDefault="00DA5933" w:rsidP="00DA5933">
                    <w:pPr>
                      <w:rPr>
                        <w:rFonts w:ascii="Myriad Web Pro" w:hAnsi="Myriad Web Pro"/>
                        <w:b/>
                        <w:bCs/>
                      </w:rPr>
                    </w:pPr>
                    <w:r w:rsidRPr="00057F45">
                      <w:rPr>
                        <w:rFonts w:ascii="Myriad Web Pro" w:hAnsi="Myriad Web Pro"/>
                        <w:b/>
                        <w:bCs/>
                      </w:rPr>
                      <w:t xml:space="preserve">LK Mathematik – </w:t>
                    </w:r>
                    <w:r>
                      <w:rPr>
                        <w:rFonts w:ascii="Myriad Web Pro" w:hAnsi="Myriad Web Pro"/>
                        <w:b/>
                        <w:bCs/>
                      </w:rPr>
                      <w:t>Geogebra in der Differentialrechnung nutzen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sz w:val="20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1C3DDC" wp14:editId="111C3DDD">
              <wp:simplePos x="0" y="0"/>
              <wp:positionH relativeFrom="column">
                <wp:posOffset>-48895</wp:posOffset>
              </wp:positionH>
              <wp:positionV relativeFrom="paragraph">
                <wp:posOffset>105410</wp:posOffset>
              </wp:positionV>
              <wp:extent cx="6172200" cy="0"/>
              <wp:effectExtent l="8255" t="10160" r="10795" b="8890"/>
              <wp:wrapNone/>
              <wp:docPr id="17" name="Gerade Verbindung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A24CE7" id="Gerade Verbindung 1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3pt" to="482.15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"/>
          </w:pict>
        </mc:Fallback>
      </mc:AlternateContent>
    </w:r>
  </w:p>
  <w:p w14:paraId="111C3DC7" w14:textId="77777777" w:rsidR="00DA5933" w:rsidRDefault="00DA5933">
    <w:pPr>
      <w:pStyle w:val="Kopfzeile"/>
    </w:pPr>
  </w:p>
  <w:p w14:paraId="111C3DC8" w14:textId="77777777" w:rsidR="00DA5933" w:rsidRDefault="00DA593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A07D33"/>
    <w:multiLevelType w:val="hybridMultilevel"/>
    <w:tmpl w:val="426A290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C877ED"/>
    <w:multiLevelType w:val="hybridMultilevel"/>
    <w:tmpl w:val="DBC6F838"/>
    <w:lvl w:ilvl="0" w:tplc="F90E20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>
    <w:nsid w:val="4A030CB0"/>
    <w:multiLevelType w:val="hybridMultilevel"/>
    <w:tmpl w:val="BDDAF17C"/>
    <w:lvl w:ilvl="0" w:tplc="F90E20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2E4D"/>
    <w:rsid w:val="001557CC"/>
    <w:rsid w:val="001A337D"/>
    <w:rsid w:val="00213917"/>
    <w:rsid w:val="00243FAC"/>
    <w:rsid w:val="002A68AB"/>
    <w:rsid w:val="005858F2"/>
    <w:rsid w:val="006259BE"/>
    <w:rsid w:val="00632E4D"/>
    <w:rsid w:val="00744EAC"/>
    <w:rsid w:val="00774A5F"/>
    <w:rsid w:val="007C6111"/>
    <w:rsid w:val="00862FEE"/>
    <w:rsid w:val="00A02CEE"/>
    <w:rsid w:val="00B508FD"/>
    <w:rsid w:val="00B52A02"/>
    <w:rsid w:val="00DA5933"/>
    <w:rsid w:val="00F7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111C3D47"/>
  <w15:docId w15:val="{5878BA6C-13C0-429E-B263-B89CFB8EA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2E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2E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enabsatz">
    <w:name w:val="List Paragraph"/>
    <w:basedOn w:val="Standard"/>
    <w:uiPriority w:val="34"/>
    <w:qFormat/>
    <w:rsid w:val="00632E4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632E4D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2E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2E4D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B52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nhideWhenUsed/>
    <w:rsid w:val="00F76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76250"/>
  </w:style>
  <w:style w:type="paragraph" w:styleId="Fuzeile">
    <w:name w:val="footer"/>
    <w:basedOn w:val="Standard"/>
    <w:link w:val="FuzeileZchn"/>
    <w:unhideWhenUsed/>
    <w:rsid w:val="00F762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76250"/>
  </w:style>
  <w:style w:type="table" w:styleId="HelleSchattierung-Akzent1">
    <w:name w:val="Light Shading Accent 1"/>
    <w:basedOn w:val="NormaleTabelle"/>
    <w:uiPriority w:val="60"/>
    <w:rsid w:val="00F7625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603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</dc:creator>
  <cp:lastModifiedBy>Gerti Kohlruss</cp:lastModifiedBy>
  <cp:revision>2</cp:revision>
  <cp:lastPrinted>2013-10-08T23:13:00Z</cp:lastPrinted>
  <dcterms:created xsi:type="dcterms:W3CDTF">2015-03-10T00:40:00Z</dcterms:created>
  <dcterms:modified xsi:type="dcterms:W3CDTF">2015-03-10T00:40:00Z</dcterms:modified>
</cp:coreProperties>
</file>